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Preface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(Inga Römer, László Komorjai)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From the Primal Facts to the World Projects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„Necessity of a Fact in Aristotle and in Phenomenology“,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Philosophy Today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55 (SPEP Supplement 2011), pp. 124–132.  (Welt und Unendlichkeit, 171-200.)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„Der methodologische Transzendentalismus in der Phänomenologie“, in: C. Ierna, H. Jacobs, Filip Mattens (eds),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Philosophy, Phenomenology, Sciences. Essays in Commemoration of Edmund Husserl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Springer, Dordrecht, 2010, pp. 135–153. (Welt und Unendlichkeit, 200-213.)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 „Die Erfahrung in der Lebenswelt“, in: C. F. Gethmann (Hrsg.), Lebenswelt und Wissenschaft, Meiner, Hamburg, 2011, S. 1294–1304. (Welt und Unendlichkeit, 213-227.)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„Philosophie und Weltanschauung: Dilthey, Husserl, Heidegger” (Vortrag) (Welt und Unendlichkeit, 239-243)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„Die Metaphysik des Daseins und das Grundgeschehen der Weltbildung bei Heidegger”, in: L. Honnefelder et alii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Kants „Streit der Fakultäten” oder der Ort der Bildung zwischen Lebenswelt und Wissenschaft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Berlin University Press, Berlin 2012, S. 167–185. (Welt und Unendlichkeit, 228-263)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(„Transformations in Heidegger’s Conception of Truth between 1927 and 1930“, in: Pol Vandevelde – Kevin Hermberg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Variations on Truth. Approaches in Contemporary Phenomenology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Issues in Phenomenology and Hermenutics, Continuum, London/New York, 2011, pp. 94–108. – dies ist eine englische Version von dem Text aus S. 243-259. im Buch Welt und Unendlichkeit)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„On Merleau-Ponty’s Debate with Sartre’s Phenomenological Metaphysics“, in: K. Novotný, P. Rodrigo, J. Slatman und S. Stoller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Corporeity and Affectivity. Dedicated to Maurice Merleau-Ponty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Brill, Leiden, Boston 2014, S. 235–249. (Welt und Unendlichkeit, 265-279.)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„Phenomenology as a first Philosophy: Marion, Janicaud and Richir“,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Life-Concept-Action, International Seminar of Path to Contemporary French Philosophy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Nanjing, PRC, Oct. 12-14, 2012. pp. 33-54.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„Categories of Experience and the Transcendental“, in: S. Heinämaa, M. Hartimo und T. Miettinen (Hg.),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Phenomenology and the Transcendental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New York und London: Routledge 2014, pp. 49–60.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1.9. „Agonistic World Projects. Transendentalism versus Naturalism“,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Speculative Philosophy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27 (2013/3), pp. 236–252. (Welt und Unendlichkeit, 411-433)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World and its Infinity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„Das Unendliche in philosophischer Sicht“, in: Michael Stadigl und Christian Sternad (Hrsg.),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Figuren der Transzendenz. Transformationen eines phänomenologischen Grundbegriffs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Würzburg: Königshausen &amp; Neumann 2014, S. 51–66. (Welt und Unendlichkeit, 313-320., 279-286.)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„Transfinite Zahl und transzendentaler Schein. Kant und Cantor in der Sicht von Marc Richirs Phänomenologie“, in: D. Hüning–K. Michel–A. Thomas (Hrsg.),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Aufklärung durch Kritik. Festschrift für Manfred Baum zum 65. Geburtstag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Duncker &amp; Humblot, Berlin 2004, S. 451–475.; (Welt und Unendlichkeit, 439-465.)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„On Absolute Infinity in Cantor“, in: D. Moran–H. R. Sepp (Hrsg.), Phenomenology 2010, Bd. 4: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Selected Essays from Northern Europe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Zeta Books, Bukarest 2011, S. 529–550. (Welt und Unendlichkeit, 467-483, leicht überarbeitet)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„Number as a Category in Husserl’s early Writings“ (Welt und Unendlichkeit, 507-534, ungefähr) (nur auf Ungarisch erschienen)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Action, Culture and History in the Transcendental World Project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„A Narrative Interpretation of Action” (noch nicht erschienen)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„La liberté comme causalité partielle”, in: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L'expérience de la singularité: Essais philosophiques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Paris: Hermann 2014, Volume 2, pp. 51-70.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„Kultur als symbolische Sinnstiftung. Versuch einer Begriffsbestimmung“, in: F. A. Kurbacher–K. Novotný–K. Wendt,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Aufklärungen durch Erinnerung. Selbstvergewisserung und Kritik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Königshausen &amp; Neumann, Würzburg 2007, S. 93–102.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„Paul Ricœur und die Erfahrung der Geschichte“, Internationales Jahrbuch für Hermeneutik, hrsg. von G. Figal, Bd. 2, Mohr Siebeck Verlag, Tübingen 2003, S. 333–347.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„En défense de l’expérience historique“,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Laval théologique et philosophique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65 (numéro 3: octobre 2009), S. 463–477.; auch als Kapitel zwei des Buches L'expérience de la singularité – Deutsche Fassung: „In Verteidigung der Geschichtserfahrung. Zur Auseinandersetzung von Paul Ricœur mit Hayden White“, in: Thiemo Breyer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Creutz (Hrsg.),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Erfahrung und Geschichte. Historische Sinnbildung im Pränarrativen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Berlin/New York: W. de Gruyter 2010, S. 185–199.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Appendix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Die letzte Vorlesung</w:t>
      </w:r>
    </w:p>
    <w:p w:rsidR="00000000" w:rsidDel="00000000" w:rsidP="00000000" w:rsidRDefault="00000000" w:rsidRPr="00000000" w14:paraId="00000033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„Philosophie als Weltoffenheit”,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Deutsche Zeitschrift für Philosophie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63/5 (2015), 958-976.</w:t>
      </w:r>
    </w:p>
    <w:p w:rsidR="00000000" w:rsidDel="00000000" w:rsidP="00000000" w:rsidRDefault="00000000" w:rsidRPr="00000000" w14:paraId="00000034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</w:t>
      </w:r>
    </w:p>
    <w:p w:rsidR="00000000" w:rsidDel="00000000" w:rsidP="00000000" w:rsidRDefault="00000000" w:rsidRPr="00000000" w14:paraId="00000035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Gespräch von A. Kozyreva und G. Chernavin mit Prof. László Tengelyi“. Teil I, in: Horizon 1 (2012), S. 248–263.</w:t>
      </w:r>
    </w:p>
    <w:p w:rsidR="00000000" w:rsidDel="00000000" w:rsidP="00000000" w:rsidRDefault="00000000" w:rsidRPr="00000000" w14:paraId="00000036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„Gespräch von A. Kozyreva und G. Chernavin mit Prof. László Tengelyi“. Teil II, in: Horizon 2 (1/2013), S. 157–169.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H+JzCq/+Ovz21VIvM9ML+HMvw==">CgMxLjAyCGguZ2pkZ3hzOAByITFNUVljWXVkci1RQk4xbmNCb3F3NG03WnhfSGowVDl4Vg==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2023-09-12T14:15:00Z</dcterms:created>
</cp:coreProperties>
</file>