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0A" w:rsidRPr="00037C24" w:rsidRDefault="00526CB5" w:rsidP="00847839">
      <w:pPr>
        <w:spacing w:after="120"/>
        <w:jc w:val="center"/>
        <w:rPr>
          <w:rFonts w:ascii="Calibri" w:hAnsi="Calibri" w:cs="Calibri"/>
          <w:b/>
          <w:sz w:val="30"/>
        </w:rPr>
      </w:pPr>
      <w:r w:rsidRPr="00037C24">
        <w:rPr>
          <w:rFonts w:ascii="Calibri" w:hAnsi="Calibri" w:cs="Calibri"/>
          <w:b/>
          <w:sz w:val="30"/>
        </w:rPr>
        <w:t>Beszámoló – Árendás Péter</w:t>
      </w:r>
    </w:p>
    <w:p w:rsidR="00EF470A" w:rsidRPr="00847839" w:rsidRDefault="00BF005B" w:rsidP="00EF470A">
      <w:pPr>
        <w:jc w:val="center"/>
        <w:rPr>
          <w:rFonts w:ascii="Calibri" w:hAnsi="Calibri" w:cs="Calibri"/>
        </w:rPr>
      </w:pPr>
      <w:r w:rsidRPr="00847839">
        <w:rPr>
          <w:rFonts w:ascii="Calibri" w:hAnsi="Calibri" w:cs="Calibri"/>
        </w:rPr>
        <w:t>2011. március 8.</w:t>
      </w:r>
      <w:r w:rsidR="00EF470A" w:rsidRPr="00847839">
        <w:rPr>
          <w:rFonts w:ascii="Calibri" w:hAnsi="Calibri" w:cs="Calibri"/>
        </w:rPr>
        <w:t xml:space="preserve"> –</w:t>
      </w:r>
      <w:r w:rsidR="00B17330" w:rsidRPr="00847839">
        <w:rPr>
          <w:rFonts w:ascii="Calibri" w:hAnsi="Calibri" w:cs="Calibri"/>
        </w:rPr>
        <w:t xml:space="preserve"> 2011. </w:t>
      </w:r>
      <w:r w:rsidR="00526CB5" w:rsidRPr="00847839">
        <w:rPr>
          <w:rFonts w:ascii="Calibri" w:hAnsi="Calibri" w:cs="Calibri"/>
        </w:rPr>
        <w:t>szeptember 16</w:t>
      </w:r>
      <w:r w:rsidR="00EF470A" w:rsidRPr="00847839">
        <w:rPr>
          <w:rFonts w:ascii="Calibri" w:hAnsi="Calibri" w:cs="Calibri"/>
        </w:rPr>
        <w:t>.</w:t>
      </w:r>
    </w:p>
    <w:p w:rsidR="00EF470A" w:rsidRPr="00037C24" w:rsidRDefault="00EF470A" w:rsidP="00EF470A">
      <w:pPr>
        <w:jc w:val="center"/>
        <w:rPr>
          <w:rFonts w:ascii="Calibri" w:hAnsi="Calibri" w:cs="Calibri"/>
        </w:rPr>
      </w:pPr>
    </w:p>
    <w:p w:rsidR="00F36D37" w:rsidRPr="00037C24" w:rsidRDefault="00F36D37" w:rsidP="00EF470A">
      <w:pPr>
        <w:jc w:val="both"/>
        <w:rPr>
          <w:rFonts w:ascii="Calibri" w:hAnsi="Calibri" w:cs="Calibri"/>
          <w:b/>
        </w:rPr>
      </w:pPr>
    </w:p>
    <w:p w:rsidR="000776E7" w:rsidRPr="00037C24" w:rsidRDefault="00813A71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26CB5" w:rsidRPr="00037C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záró</w:t>
      </w:r>
      <w:r w:rsidR="00526CB5" w:rsidRPr="00037C24">
        <w:rPr>
          <w:rFonts w:ascii="Calibri" w:hAnsi="Calibri" w:cs="Calibri"/>
        </w:rPr>
        <w:t xml:space="preserve"> beszámolóra való tekintettel a szokásos időrendi bontást kihagyva tematikusan ismertetném a március 8-ai küldöttgyűlés óta végzett tevékenysége</w:t>
      </w:r>
      <w:r w:rsidR="007F67DF">
        <w:rPr>
          <w:rFonts w:ascii="Calibri" w:hAnsi="Calibri" w:cs="Calibri"/>
        </w:rPr>
        <w:t>me</w:t>
      </w:r>
      <w:r w:rsidR="00526CB5" w:rsidRPr="00037C24">
        <w:rPr>
          <w:rFonts w:ascii="Calibri" w:hAnsi="Calibri" w:cs="Calibri"/>
        </w:rPr>
        <w:t>t.</w:t>
      </w:r>
      <w:r w:rsidR="008366C1">
        <w:rPr>
          <w:rFonts w:ascii="Calibri" w:hAnsi="Calibri" w:cs="Calibri"/>
        </w:rPr>
        <w:t xml:space="preserve"> </w:t>
      </w:r>
      <w:r w:rsidR="000776E7">
        <w:rPr>
          <w:rFonts w:ascii="Calibri" w:hAnsi="Calibri" w:cs="Calibri"/>
        </w:rPr>
        <w:t xml:space="preserve">Amennyiben nem kívánják kiegészíteni vagy módosítani, a Tanulmányi és Oktatási Bizottság hallgatói delegáltjainak </w:t>
      </w:r>
      <w:r w:rsidR="008366C1">
        <w:rPr>
          <w:rFonts w:ascii="Calibri" w:hAnsi="Calibri" w:cs="Calibri"/>
        </w:rPr>
        <w:t>beszámolóját</w:t>
      </w:r>
      <w:r w:rsidR="00CD5999">
        <w:rPr>
          <w:rFonts w:ascii="Calibri" w:hAnsi="Calibri" w:cs="Calibri"/>
        </w:rPr>
        <w:t xml:space="preserve"> is</w:t>
      </w:r>
      <w:r w:rsidR="000776E7">
        <w:rPr>
          <w:rFonts w:ascii="Calibri" w:hAnsi="Calibri" w:cs="Calibri"/>
        </w:rPr>
        <w:t xml:space="preserve"> jelen beszámoló tartalmazza.</w:t>
      </w:r>
    </w:p>
    <w:p w:rsidR="00526CB5" w:rsidRDefault="00526CB5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 w:rsidRPr="00037C24">
        <w:rPr>
          <w:rFonts w:ascii="Calibri" w:hAnsi="Calibri" w:cs="Calibri"/>
        </w:rPr>
        <w:t>A tanulmányi elnökhelyettesi tisz</w:t>
      </w:r>
      <w:r w:rsidR="004C36A4" w:rsidRPr="00037C24">
        <w:rPr>
          <w:rFonts w:ascii="Calibri" w:hAnsi="Calibri" w:cs="Calibri"/>
        </w:rPr>
        <w:t>tséget július 1-ig töltöttem be.</w:t>
      </w:r>
      <w:r w:rsidRPr="00037C24">
        <w:rPr>
          <w:rFonts w:ascii="Calibri" w:hAnsi="Calibri" w:cs="Calibri"/>
        </w:rPr>
        <w:t xml:space="preserve"> </w:t>
      </w:r>
      <w:r w:rsidR="004C36A4" w:rsidRPr="00037C24">
        <w:rPr>
          <w:rFonts w:ascii="Calibri" w:hAnsi="Calibri" w:cs="Calibri"/>
        </w:rPr>
        <w:t>E</w:t>
      </w:r>
      <w:r w:rsidR="0063004A" w:rsidRPr="00037C24">
        <w:rPr>
          <w:rFonts w:ascii="Calibri" w:hAnsi="Calibri" w:cs="Calibri"/>
        </w:rPr>
        <w:t>kkor abszolutórium</w:t>
      </w:r>
      <w:r w:rsidR="0063004A">
        <w:rPr>
          <w:rFonts w:ascii="Calibri" w:hAnsi="Calibri" w:cs="Calibri"/>
        </w:rPr>
        <w:t xml:space="preserve"> megszerzése miatt megszűnt a hallgatói jogviszonyom, így tisztségviselői mandátumom is. </w:t>
      </w:r>
      <w:r w:rsidR="004C36A4">
        <w:rPr>
          <w:rFonts w:ascii="Calibri" w:hAnsi="Calibri" w:cs="Calibri"/>
        </w:rPr>
        <w:t>Ezúton</w:t>
      </w:r>
      <w:r w:rsidR="0063004A">
        <w:rPr>
          <w:rFonts w:ascii="Calibri" w:hAnsi="Calibri" w:cs="Calibri"/>
        </w:rPr>
        <w:t xml:space="preserve"> szeretném jelezni a Küldöttgyűlés felé, hogy a június 27-ével hatályba lépő Alapszabály 32. szakaszának (2) </w:t>
      </w:r>
      <w:r w:rsidR="00C77082">
        <w:rPr>
          <w:rFonts w:ascii="Calibri" w:hAnsi="Calibri" w:cs="Calibri"/>
        </w:rPr>
        <w:t>bekezdése</w:t>
      </w:r>
      <w:r w:rsidR="0063004A">
        <w:rPr>
          <w:rFonts w:ascii="Calibri" w:hAnsi="Calibri" w:cs="Calibri"/>
        </w:rPr>
        <w:t xml:space="preserve"> értelmében az alakuló küldöttgyűlésen csak kétharmados többséggel lehetek tisztségviselőnek választva.</w:t>
      </w:r>
    </w:p>
    <w:p w:rsidR="0063004A" w:rsidRDefault="0063004A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63004A" w:rsidRPr="004813BF" w:rsidRDefault="0063004A" w:rsidP="00847839">
      <w:pPr>
        <w:tabs>
          <w:tab w:val="center" w:pos="7380"/>
        </w:tabs>
        <w:spacing w:after="200"/>
        <w:jc w:val="both"/>
        <w:rPr>
          <w:rFonts w:ascii="Calibri" w:hAnsi="Calibri" w:cs="Calibri"/>
          <w:b/>
          <w:sz w:val="26"/>
          <w:szCs w:val="26"/>
        </w:rPr>
      </w:pPr>
      <w:r w:rsidRPr="004813BF">
        <w:rPr>
          <w:rFonts w:ascii="Calibri" w:hAnsi="Calibri" w:cs="Calibri"/>
          <w:b/>
          <w:sz w:val="26"/>
          <w:szCs w:val="26"/>
        </w:rPr>
        <w:t>Tájékoztatás</w:t>
      </w:r>
    </w:p>
    <w:p w:rsidR="0063004A" w:rsidRDefault="0063004A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Kar hallgatóinak tájékoztatása tanulmányi téren a tanulmányi elnökhelyettes kiemelt feladata, mely március óta több kommunikációs csatornán történt.</w:t>
      </w:r>
    </w:p>
    <w:p w:rsidR="00AD16EB" w:rsidRDefault="00AD16EB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infolevelekben törekedtem a legfontosabb tudnivalókat időben megjelentetni</w:t>
      </w:r>
      <w:r w:rsidR="00941C8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41C83">
        <w:rPr>
          <w:rFonts w:ascii="Calibri" w:hAnsi="Calibri" w:cs="Calibri"/>
        </w:rPr>
        <w:t>A</w:t>
      </w:r>
      <w:r>
        <w:rPr>
          <w:rFonts w:ascii="Calibri" w:hAnsi="Calibri" w:cs="Calibri"/>
        </w:rPr>
        <w:t>z egyes szakokat, illetve évfolyamokat érintő kérdésekben a</w:t>
      </w:r>
      <w:r w:rsidR="00941C83">
        <w:rPr>
          <w:rFonts w:ascii="Calibri" w:hAnsi="Calibri" w:cs="Calibri"/>
        </w:rPr>
        <w:t>z évfolyamlistákon keresztül</w:t>
      </w:r>
      <w:r>
        <w:rPr>
          <w:rFonts w:ascii="Calibri" w:hAnsi="Calibri" w:cs="Calibri"/>
        </w:rPr>
        <w:t xml:space="preserve"> sik</w:t>
      </w:r>
      <w:r w:rsidR="00941C83">
        <w:rPr>
          <w:rFonts w:ascii="Calibri" w:hAnsi="Calibri" w:cs="Calibri"/>
        </w:rPr>
        <w:t>erült a célcsoportok értesítése. A szakterületi koordinátorok segítségét ebben ezúton is köszönöm.</w:t>
      </w:r>
    </w:p>
    <w:p w:rsidR="0063004A" w:rsidRDefault="0063004A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Nyúzban tavasszal </w:t>
      </w:r>
      <w:r w:rsidR="002E1499">
        <w:rPr>
          <w:rFonts w:ascii="Calibri" w:hAnsi="Calibri" w:cs="Calibri"/>
        </w:rPr>
        <w:t xml:space="preserve">a bemutatkozó interjút követően </w:t>
      </w:r>
      <w:r>
        <w:rPr>
          <w:rFonts w:ascii="Calibri" w:hAnsi="Calibri" w:cs="Calibri"/>
        </w:rPr>
        <w:t>három ismeretterjesztő cikk jelent meg a témában: egy a gyakorlati jegyekről és zárthelyikről kapcsolatos tudnivalókról, egy a vizsgázással kapcsolatos szabályokról, egy pedig a jelenlegi felsőoktatási rendszer által nyújtott tanárképzési lehetőségekről. Jelent meg cikkem emellett a gólyáknak szóló kiadványban, valamint az első szeptemberi számban is.</w:t>
      </w:r>
    </w:p>
    <w:p w:rsidR="002E1499" w:rsidRDefault="002E1499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Tavasz óta ismét üzemel a tanulmányi faliújság a Hallgatói Iroda mellett. A Tanulmányi Osztály hirdetményei – féléves határidők, vizsgaidőszaki és tanévkezdési tudnivalók – mellett időszaknak megfelelően többek közt kivetések befizetésének lehetséges módjairól és szakirányok meghirdetéséről olvashattak az érdeklődők. A HKR aktuálisabb részeiből egy összefoglaló is készült, amely szintén megtalálható volt a szorgalmi időszak végén, egy másik változat</w:t>
      </w:r>
      <w:r w:rsidR="003C6C6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pedig a vizsgaidőszakban.</w:t>
      </w:r>
    </w:p>
    <w:p w:rsidR="00847839" w:rsidRDefault="00C9276F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Augusztus során a mentortáborban tartottam képzést, illetve lehetős</w:t>
      </w:r>
      <w:r w:rsidR="009350E6">
        <w:rPr>
          <w:rFonts w:ascii="Calibri" w:hAnsi="Calibri" w:cs="Calibri"/>
        </w:rPr>
        <w:t>égem nyílt ellátogatni a TTK</w:t>
      </w:r>
      <w:r>
        <w:rPr>
          <w:rFonts w:ascii="Calibri" w:hAnsi="Calibri" w:cs="Calibri"/>
        </w:rPr>
        <w:t xml:space="preserve"> </w:t>
      </w:r>
      <w:r w:rsidR="00C77082">
        <w:rPr>
          <w:rFonts w:ascii="Calibri" w:hAnsi="Calibri" w:cs="Calibri"/>
        </w:rPr>
        <w:t>négy gólyatáborá</w:t>
      </w:r>
      <w:r>
        <w:rPr>
          <w:rFonts w:ascii="Calibri" w:hAnsi="Calibri" w:cs="Calibri"/>
        </w:rPr>
        <w:t>ba</w:t>
      </w:r>
      <w:r w:rsidR="00022588">
        <w:rPr>
          <w:rFonts w:ascii="Calibri" w:hAnsi="Calibri" w:cs="Calibri"/>
        </w:rPr>
        <w:t>,</w:t>
      </w:r>
      <w:r w:rsidR="00C77082">
        <w:rPr>
          <w:rFonts w:ascii="Calibri" w:hAnsi="Calibri" w:cs="Calibri"/>
        </w:rPr>
        <w:t xml:space="preserve"> </w:t>
      </w:r>
      <w:r w:rsidR="0002258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szervezőknek ezúton is köszönöm a meghívást.</w:t>
      </w:r>
    </w:p>
    <w:p w:rsidR="00C77082" w:rsidRDefault="00C7708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szeptemberi beiratkozások során hat alapszak </w:t>
      </w:r>
      <w:r w:rsidR="00022588">
        <w:rPr>
          <w:rFonts w:ascii="Calibri" w:hAnsi="Calibri" w:cs="Calibri"/>
        </w:rPr>
        <w:t xml:space="preserve">elsőéves hallgatói </w:t>
      </w:r>
      <w:r>
        <w:rPr>
          <w:rFonts w:ascii="Calibri" w:hAnsi="Calibri" w:cs="Calibri"/>
        </w:rPr>
        <w:t>számára tartottam előadást.</w:t>
      </w:r>
    </w:p>
    <w:p w:rsidR="00796222" w:rsidRDefault="0079622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9D070B" w:rsidRPr="004813BF" w:rsidRDefault="009D070B" w:rsidP="00847839">
      <w:pPr>
        <w:tabs>
          <w:tab w:val="center" w:pos="7380"/>
        </w:tabs>
        <w:spacing w:after="200"/>
        <w:rPr>
          <w:rFonts w:ascii="Calibri" w:hAnsi="Calibri" w:cs="Calibri"/>
          <w:b/>
          <w:sz w:val="26"/>
          <w:szCs w:val="26"/>
        </w:rPr>
      </w:pPr>
      <w:r w:rsidRPr="004813BF">
        <w:rPr>
          <w:rFonts w:ascii="Calibri" w:hAnsi="Calibri" w:cs="Calibri"/>
          <w:b/>
          <w:sz w:val="26"/>
          <w:szCs w:val="26"/>
        </w:rPr>
        <w:t>Delegáltságok</w:t>
      </w:r>
    </w:p>
    <w:p w:rsidR="009350E6" w:rsidRDefault="00981692" w:rsidP="009D070B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Tanulmányi elnökhelyettesként nyolc testületben voltam delegált. Delegáltságaimnak eleget tettem, minden ülésen részt vettem.</w:t>
      </w:r>
    </w:p>
    <w:p w:rsidR="00847839" w:rsidRPr="00847839" w:rsidRDefault="009350E6" w:rsidP="009D070B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Kari Tanácsban, a Tanulmányi és Oktatási Bizottságban, illetve az EHÖK Tanulmányi Bizottságában végzett munkáról az alábbiakban olvashattok.</w:t>
      </w:r>
    </w:p>
    <w:p w:rsidR="0048130E" w:rsidRPr="0048130E" w:rsidRDefault="0048130E" w:rsidP="009D070B">
      <w:pPr>
        <w:tabs>
          <w:tab w:val="center" w:pos="7380"/>
        </w:tabs>
        <w:spacing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Kari Tanács</w:t>
      </w:r>
    </w:p>
    <w:p w:rsidR="0048130E" w:rsidRDefault="0048130E" w:rsidP="009D070B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Kari Tanács munkáját tekintve tavasszal több előterjesztés előkészítésében vettem részt.</w:t>
      </w:r>
    </w:p>
    <w:p w:rsidR="004813BF" w:rsidRDefault="0048130E" w:rsidP="009D070B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áprilisi ülésen volt napirenden a Kar Kiváló Oktatója és a Kar Kiváló Hallgatója címek adományozása. A Kar Kiváló Oktatója napirendi pont előterjesztője a HÖK elnöke, a Kar Kiváló Hallgatója cím eseté</w:t>
      </w:r>
      <w:r w:rsidR="00D226EB">
        <w:rPr>
          <w:rFonts w:ascii="Calibri" w:hAnsi="Calibri" w:cs="Calibri"/>
        </w:rPr>
        <w:t>be</w:t>
      </w:r>
      <w:r>
        <w:rPr>
          <w:rFonts w:ascii="Calibri" w:hAnsi="Calibri" w:cs="Calibri"/>
        </w:rPr>
        <w:t xml:space="preserve">n pedig a Tanulmányi és Oktatási Bizottság tesz javaslatot. A Kari Tanács ülését megelőzően a két oktatói kitüntetés okán maratoni, másfél órás ülést tartott a Tanulmányi Csoport, </w:t>
      </w:r>
      <w:r w:rsidR="004813BF">
        <w:rPr>
          <w:rFonts w:ascii="Calibri" w:hAnsi="Calibri" w:cs="Calibri"/>
        </w:rPr>
        <w:t>melyen az a döntés született, hogy az általunk legérdemesebbnek tartott három oktató közti sorrendet az OMHV statisztikák alapján hozzuk meg. A vonatkozó eredmények alapján idén a címre Simon Pétert (</w:t>
      </w:r>
      <w:r w:rsidR="004813BF" w:rsidRPr="004813BF">
        <w:rPr>
          <w:rFonts w:ascii="Calibri" w:hAnsi="Calibri" w:cs="Calibri"/>
        </w:rPr>
        <w:t>Matematikai Intézet, Alkalmazott Analízis és Számításmatem</w:t>
      </w:r>
      <w:r w:rsidR="004813BF">
        <w:rPr>
          <w:rFonts w:ascii="Calibri" w:hAnsi="Calibri" w:cs="Calibri"/>
        </w:rPr>
        <w:t>atikai Tanszék) és Ónodi Zsoltot</w:t>
      </w:r>
      <w:r w:rsidR="004813BF" w:rsidRPr="004813BF">
        <w:rPr>
          <w:rFonts w:ascii="Calibri" w:hAnsi="Calibri" w:cs="Calibri"/>
        </w:rPr>
        <w:t xml:space="preserve"> (Földrajz- és Földtudományi Intézet, Társadalom- és Gazdaságföldrajzi Tanszék)</w:t>
      </w:r>
      <w:r w:rsidR="004813BF">
        <w:rPr>
          <w:rFonts w:ascii="Calibri" w:hAnsi="Calibri" w:cs="Calibri"/>
        </w:rPr>
        <w:t xml:space="preserve"> javasoltuk.</w:t>
      </w:r>
      <w:r w:rsidR="001D7FA3">
        <w:rPr>
          <w:rFonts w:ascii="Calibri" w:hAnsi="Calibri" w:cs="Calibri"/>
        </w:rPr>
        <w:t xml:space="preserve"> Sor került </w:t>
      </w:r>
      <w:r w:rsidR="0004366C">
        <w:rPr>
          <w:rFonts w:ascii="Calibri" w:hAnsi="Calibri" w:cs="Calibri"/>
        </w:rPr>
        <w:t xml:space="preserve">áprilisban </w:t>
      </w:r>
      <w:r w:rsidR="001D7FA3">
        <w:rPr>
          <w:rFonts w:ascii="Calibri" w:hAnsi="Calibri" w:cs="Calibri"/>
        </w:rPr>
        <w:t>emellett egy formális módosításra a HKR Kari különös részében.</w:t>
      </w:r>
    </w:p>
    <w:p w:rsidR="004813BF" w:rsidRDefault="004813BF" w:rsidP="000D46E7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Májusban a 2007-ben felvett, idén az államilag támogatott féléveik elfogyása miatt költségtérítéses képzésre átsorolt hallgatók költségtérítéséről ho</w:t>
      </w:r>
      <w:r w:rsidR="000D46E7">
        <w:rPr>
          <w:rFonts w:ascii="Calibri" w:hAnsi="Calibri" w:cs="Calibri"/>
        </w:rPr>
        <w:t xml:space="preserve">zott határozatot a Kari Tanács a TTK HÖK javaslatára. </w:t>
      </w:r>
      <w:r w:rsidR="000D46E7" w:rsidRPr="000D46E7">
        <w:rPr>
          <w:rFonts w:ascii="Calibri" w:hAnsi="Calibri" w:cs="Calibri"/>
        </w:rPr>
        <w:t>Azon TTK-s hallgatók, akik államilag támogatott féléveik elfogyása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végett költségtérítéses képzésben folytatják ősztől tanulmányaikat,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alapdíj+felvett kreditenkénti díj konstrukcióban fizethetik a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költségtérítést.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Az eltérő, félévenként növekvő alapdíjjal és a felvett kreditektől függő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díjazással célunk, hogy azokat támogassuk főként, akik az átlagosnál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jobban teljesítenek és/vagy csak egy-két tárgy miatt csúsznak, de a</w:t>
      </w:r>
      <w:r w:rsidR="000D46E7">
        <w:rPr>
          <w:rFonts w:ascii="Calibri" w:hAnsi="Calibri" w:cs="Calibri"/>
        </w:rPr>
        <w:t xml:space="preserve"> </w:t>
      </w:r>
      <w:r w:rsidR="000D46E7" w:rsidRPr="000D46E7">
        <w:rPr>
          <w:rFonts w:ascii="Calibri" w:hAnsi="Calibri" w:cs="Calibri"/>
        </w:rPr>
        <w:t>diploma megszerzésére jó esélyük van.</w:t>
      </w:r>
    </w:p>
    <w:p w:rsidR="001D7FA3" w:rsidRDefault="001D7FA3" w:rsidP="000D46E7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Júniusban mutattuk be a TTK HÖK Alapszabály Küldöttgyűlésen elfogadott módosításait. Elfogadtunk emellett egy, a passzív hallgatók jutalomkeretét HKR módosítást, mely előterjesztés jelenleg a Szenátus előtt van.</w:t>
      </w:r>
    </w:p>
    <w:p w:rsidR="004813BF" w:rsidRDefault="004813BF" w:rsidP="004813BF">
      <w:pPr>
        <w:tabs>
          <w:tab w:val="center" w:pos="7380"/>
        </w:tabs>
        <w:spacing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Tanulmányi és Oktatási Bizottság</w:t>
      </w:r>
    </w:p>
    <w:p w:rsidR="004813BF" w:rsidRDefault="000D46E7" w:rsidP="004813B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TOB tavaszi ülésein egy ízben a Kar Kiváló Hallgatója cím adományozásának előkészítése volt napirenden, egy másik alkalommal pedig a köztársasági ösztöndíj ügyében ült össze a </w:t>
      </w:r>
      <w:r w:rsidR="007273EA">
        <w:rPr>
          <w:rFonts w:ascii="Calibri" w:hAnsi="Calibri" w:cs="Calibri"/>
        </w:rPr>
        <w:t>b</w:t>
      </w:r>
      <w:r>
        <w:rPr>
          <w:rFonts w:ascii="Calibri" w:hAnsi="Calibri" w:cs="Calibri"/>
        </w:rPr>
        <w:t>izottság. Felmerült, hogy célszerű lenne egységesebb rendszerre hozni a Kar Kiváló Hallgatója és a Kar Kiváló Oktatója kitüntetések rendszerét</w:t>
      </w:r>
      <w:r w:rsidR="00A30409">
        <w:rPr>
          <w:rFonts w:ascii="Calibri" w:hAnsi="Calibri" w:cs="Calibri"/>
        </w:rPr>
        <w:t>, különösen a pályázhatóság tekintetében. A megállapodás értelmében idén ősszel fogjuk ismét tárgyalni a kérdést a TOB delegáltjaival.</w:t>
      </w:r>
    </w:p>
    <w:p w:rsidR="004813BF" w:rsidRPr="0048130E" w:rsidRDefault="004813BF" w:rsidP="004813BF">
      <w:pPr>
        <w:tabs>
          <w:tab w:val="center" w:pos="7380"/>
        </w:tabs>
        <w:spacing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EHÖK Tanulmányi Bizottság</w:t>
      </w:r>
    </w:p>
    <w:p w:rsidR="004813BF" w:rsidRPr="0048130E" w:rsidRDefault="001D7FA3" w:rsidP="009D070B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EHÖK TB Ceglédbercelen tartotta féléves vezetőképzőjét, mely témáját a modulrendszer koncepciójának kidolgozása adta, mint a félév kiemelt feladata. A kari különös részeket a sarlóspusztai vezetőképzőig kellett elkészíteni, melyben nagy segítséget jelentettek a </w:t>
      </w:r>
      <w:r w:rsidR="009350E6">
        <w:rPr>
          <w:rFonts w:ascii="Calibri" w:hAnsi="Calibri" w:cs="Calibri"/>
        </w:rPr>
        <w:t>Tanulmányi Csoport tagjai. Együttműködésüket és precíz, gyors munkájukat ezúton is köszönöm.</w:t>
      </w:r>
    </w:p>
    <w:p w:rsidR="009D070B" w:rsidRDefault="009D070B" w:rsidP="00725FDF">
      <w:pPr>
        <w:tabs>
          <w:tab w:val="center" w:pos="7380"/>
        </w:tabs>
        <w:spacing w:after="120"/>
        <w:jc w:val="both"/>
        <w:rPr>
          <w:rFonts w:ascii="Calibri" w:hAnsi="Calibri" w:cs="Calibri"/>
          <w:b/>
        </w:rPr>
      </w:pPr>
    </w:p>
    <w:p w:rsidR="00796222" w:rsidRPr="004813BF" w:rsidRDefault="00796222" w:rsidP="00847839">
      <w:pPr>
        <w:tabs>
          <w:tab w:val="center" w:pos="7380"/>
        </w:tabs>
        <w:spacing w:after="200"/>
        <w:rPr>
          <w:rFonts w:ascii="Calibri" w:hAnsi="Calibri" w:cs="Calibri"/>
          <w:b/>
          <w:sz w:val="26"/>
          <w:szCs w:val="26"/>
        </w:rPr>
      </w:pPr>
      <w:r w:rsidRPr="004813BF">
        <w:rPr>
          <w:rFonts w:ascii="Calibri" w:hAnsi="Calibri" w:cs="Calibri"/>
          <w:b/>
          <w:sz w:val="26"/>
          <w:szCs w:val="26"/>
        </w:rPr>
        <w:t>Tanulmányi Csoport</w:t>
      </w:r>
    </w:p>
    <w:p w:rsidR="00796222" w:rsidRDefault="00C7708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Március 8-tól július 1-ig négy ülést tartottunk. Napirenden tárgyaltunk többek közt HKR módosításról szóló kezdeményezést, diplomaosztóval kapcsolatos feladatokat, valamint egy hosszabb ülést tartottunk a Kar Kiváló Oktatója cím előterjesztése okán.</w:t>
      </w:r>
      <w:r w:rsidR="00F0653C">
        <w:rPr>
          <w:rFonts w:ascii="Calibri" w:hAnsi="Calibri" w:cs="Calibri"/>
        </w:rPr>
        <w:t xml:space="preserve"> Örömteli, hogy a félév során több új, lelkes hallgatónk is csatlakozott a Csoport munkájához.</w:t>
      </w:r>
    </w:p>
    <w:p w:rsidR="004C36A4" w:rsidRDefault="00C7708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Az ülések között, illetve a nyár folyamán törekedtem a Csoport tagjait a levelezőlistán tájékoztatni az aktualitásokról, a határidőkről</w:t>
      </w:r>
      <w:r w:rsidR="004C36A4">
        <w:rPr>
          <w:rFonts w:ascii="Calibri" w:hAnsi="Calibri" w:cs="Calibri"/>
        </w:rPr>
        <w:t xml:space="preserve">, illetve a felmerülő munkalehetőségekről. A listán kértem véleményt Halmi Eszter EHÖK tanulmányi alelnök következő </w:t>
      </w:r>
      <w:r w:rsidR="00025BA8">
        <w:rPr>
          <w:rFonts w:ascii="Calibri" w:hAnsi="Calibri" w:cs="Calibri"/>
        </w:rPr>
        <w:t>éves</w:t>
      </w:r>
      <w:r w:rsidR="004C36A4">
        <w:rPr>
          <w:rFonts w:ascii="Calibri" w:hAnsi="Calibri" w:cs="Calibri"/>
        </w:rPr>
        <w:t xml:space="preserve"> programjáról is, a kapott reakciókat saját gondolataimmal összesítve továbbítottam.</w:t>
      </w:r>
    </w:p>
    <w:p w:rsidR="007C6EBF" w:rsidRDefault="007C6EBF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tavaszi vezetőképző tanulmányi szekciója egy 210 perces közös brainstormingból állt, mely során az előzetesen tervezettnél is több kérdésben sikerült közös véleményt kialakítanunk. Szó volt a Kar Kiváló Oktatója és a Kar Kiváló Hallgatója címek adományozási rendszeréről, melynek átalakítása a kari vezetés részéről is támogatásra talált. </w:t>
      </w:r>
      <w:r w:rsidR="00725FDF">
        <w:rPr>
          <w:rFonts w:ascii="Calibri" w:hAnsi="Calibri" w:cs="Calibri"/>
        </w:rPr>
        <w:t xml:space="preserve">Az új ülésterv – gyakoribb, rövidebb alkalmak – támogatásra talált a szekción, átbeszéltük emellett a Nyúzban megjelenő tanulmányi cikkek koncepcióját is. A bizottsági működésre való átállásra a szekciótagok egybehangzó véleménye alapján nincs szükség, mivel a csoportszintű </w:t>
      </w:r>
      <w:r w:rsidR="009647D3">
        <w:rPr>
          <w:rFonts w:ascii="Calibri" w:hAnsi="Calibri" w:cs="Calibri"/>
        </w:rPr>
        <w:t>szerveződéssel</w:t>
      </w:r>
      <w:r w:rsidR="00725FDF">
        <w:rPr>
          <w:rFonts w:ascii="Calibri" w:hAnsi="Calibri" w:cs="Calibri"/>
        </w:rPr>
        <w:t xml:space="preserve"> nagy teherbírású, stabil tanulmányis bázist tudunk fenntartani, ez pedig hatékonyabb </w:t>
      </w:r>
      <w:r w:rsidR="009647D3">
        <w:rPr>
          <w:rFonts w:ascii="Calibri" w:hAnsi="Calibri" w:cs="Calibri"/>
        </w:rPr>
        <w:t>munkát</w:t>
      </w:r>
      <w:r w:rsidR="00725FDF">
        <w:rPr>
          <w:rFonts w:ascii="Calibri" w:hAnsi="Calibri" w:cs="Calibri"/>
        </w:rPr>
        <w:t xml:space="preserve"> eredményez.</w:t>
      </w:r>
    </w:p>
    <w:p w:rsidR="00FD7655" w:rsidRDefault="00FD7655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9D070B" w:rsidRPr="004813BF" w:rsidRDefault="009D070B" w:rsidP="00847839">
      <w:pPr>
        <w:tabs>
          <w:tab w:val="center" w:pos="7380"/>
        </w:tabs>
        <w:spacing w:after="200"/>
        <w:jc w:val="both"/>
        <w:rPr>
          <w:rFonts w:ascii="Calibri" w:hAnsi="Calibri" w:cs="Calibri"/>
          <w:b/>
          <w:sz w:val="26"/>
          <w:szCs w:val="26"/>
        </w:rPr>
      </w:pPr>
      <w:r w:rsidRPr="004813BF">
        <w:rPr>
          <w:rFonts w:ascii="Calibri" w:hAnsi="Calibri" w:cs="Calibri"/>
          <w:b/>
          <w:sz w:val="26"/>
          <w:szCs w:val="26"/>
        </w:rPr>
        <w:t>További projektek</w:t>
      </w:r>
    </w:p>
    <w:p w:rsidR="009D070B" w:rsidRPr="009350E6" w:rsidRDefault="0067222F" w:rsidP="00725FDF">
      <w:pPr>
        <w:tabs>
          <w:tab w:val="center" w:pos="7380"/>
        </w:tabs>
        <w:spacing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Alapszabály-módosítások, KÖB ügyrend</w:t>
      </w:r>
    </w:p>
    <w:p w:rsidR="009350E6" w:rsidRDefault="0098169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Törekedtem a tevékeny részvételre</w:t>
      </w:r>
      <w:r w:rsidR="009350E6">
        <w:rPr>
          <w:rFonts w:ascii="Calibri" w:hAnsi="Calibri" w:cs="Calibri"/>
        </w:rPr>
        <w:t xml:space="preserve"> a tavaszi Alapszabály-felülvizsgálaton, mely projekt lezárásaként a Küldöttgyűlés által elfogadott módosításokat június 27-én hagyta jóvá a Szenátus.</w:t>
      </w:r>
      <w:r w:rsidR="0067222F">
        <w:rPr>
          <w:rFonts w:ascii="Calibri" w:hAnsi="Calibri" w:cs="Calibri"/>
        </w:rPr>
        <w:t xml:space="preserve"> Bár ősszel további munka vár ránk, különösen a kari és egyetemi szabályzatokkal való összehangolás érdekében, véleményem szerint </w:t>
      </w:r>
      <w:r>
        <w:rPr>
          <w:rFonts w:ascii="Calibri" w:hAnsi="Calibri" w:cs="Calibri"/>
        </w:rPr>
        <w:t xml:space="preserve">már most </w:t>
      </w:r>
      <w:r w:rsidR="0067222F">
        <w:rPr>
          <w:rFonts w:ascii="Calibri" w:hAnsi="Calibri" w:cs="Calibri"/>
        </w:rPr>
        <w:t xml:space="preserve">lényeges előrelépéseket </w:t>
      </w:r>
      <w:r>
        <w:rPr>
          <w:rFonts w:ascii="Calibri" w:hAnsi="Calibri" w:cs="Calibri"/>
        </w:rPr>
        <w:t>tettünk</w:t>
      </w:r>
      <w:r w:rsidR="0067222F">
        <w:rPr>
          <w:rFonts w:ascii="Calibri" w:hAnsi="Calibri" w:cs="Calibri"/>
        </w:rPr>
        <w:t>.</w:t>
      </w:r>
    </w:p>
    <w:p w:rsidR="0067222F" w:rsidRDefault="0098169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Szeptemberben részt vettem a Kari Ösztöndíjbizottság ügyrend-módosításának előkészítésében, mely többek közt az ülések gyakoriságát, helyettesítési jogokat, határozatképességet érintett.</w:t>
      </w:r>
    </w:p>
    <w:p w:rsidR="00E433AC" w:rsidRPr="009350E6" w:rsidRDefault="00134431" w:rsidP="00E433AC">
      <w:pPr>
        <w:tabs>
          <w:tab w:val="center" w:pos="7380"/>
        </w:tabs>
        <w:spacing w:after="12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Felvételi bizottságok, d</w:t>
      </w:r>
      <w:r w:rsidR="00E433AC">
        <w:rPr>
          <w:rFonts w:ascii="Calibri" w:hAnsi="Calibri" w:cs="Calibri"/>
          <w:b/>
          <w:i/>
        </w:rPr>
        <w:t>iplomaosztók, dékáni kézfogók</w:t>
      </w:r>
    </w:p>
    <w:p w:rsidR="00134431" w:rsidRDefault="00134431" w:rsidP="00134431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Június közepétől július elejéig ültek össze a mesterszakos felvételi bizottságok, amelyek esetén a szakterületek segítségével koordináltam a hallgatói tagok delegálásait és részvételét. A felvételi vizsgák részünkről komolyabb fennakadás nélkül folytak le, köszönhetően delegáltjaink megbízhatóságának és precízségének.</w:t>
      </w:r>
    </w:p>
    <w:p w:rsidR="00B042DA" w:rsidRDefault="00E433AC" w:rsidP="00E433AC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Kar július 29-én tartotta két diplomaosztó ünnepségét, az elsőéves hallgatók ünnepélyes eskütétele</w:t>
      </w:r>
      <w:r w:rsidR="00B042DA">
        <w:rPr>
          <w:rFonts w:ascii="Calibri" w:hAnsi="Calibri" w:cs="Calibri"/>
        </w:rPr>
        <w:t xml:space="preserve"> és </w:t>
      </w:r>
      <w:r>
        <w:rPr>
          <w:rFonts w:ascii="Calibri" w:hAnsi="Calibri" w:cs="Calibri"/>
        </w:rPr>
        <w:t xml:space="preserve">dékáni kézfogó ünnepsége pedig szeptember 12-én </w:t>
      </w:r>
      <w:r w:rsidR="00B042DA">
        <w:rPr>
          <w:rFonts w:ascii="Calibri" w:hAnsi="Calibri" w:cs="Calibri"/>
        </w:rPr>
        <w:t>volt a Gömb aulában.</w:t>
      </w:r>
      <w:r w:rsidR="00134431">
        <w:rPr>
          <w:rFonts w:ascii="Calibri" w:hAnsi="Calibri" w:cs="Calibri"/>
        </w:rPr>
        <w:t xml:space="preserve"> </w:t>
      </w:r>
      <w:r w:rsidR="00B042DA">
        <w:rPr>
          <w:rFonts w:ascii="Calibri" w:hAnsi="Calibri" w:cs="Calibri"/>
        </w:rPr>
        <w:t>A Hallgatói Önkormányzat részéről én szerveztem a négy rendezvényt, melyek fennakadás nélkül, rendben zajlottak. Az ünnepségeken végzett tevékeny részvételünkről a Kar vezetése is elégedetten nyilatkozott, a segítők munkáját és lelkesedését ezúton is köszönöm.</w:t>
      </w:r>
    </w:p>
    <w:p w:rsidR="00981692" w:rsidRDefault="00981692" w:rsidP="00725FDF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F43E6E" w:rsidRDefault="00F43E6E" w:rsidP="00F43E6E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 w:rsidRPr="00F43E6E">
        <w:rPr>
          <w:rFonts w:ascii="Calibri" w:hAnsi="Calibri" w:cs="Calibri"/>
        </w:rPr>
        <w:t>Köszönöm, hogy végigolvastad a beszámolóm</w:t>
      </w:r>
      <w:r>
        <w:rPr>
          <w:rFonts w:ascii="Calibri" w:hAnsi="Calibri" w:cs="Calibri"/>
        </w:rPr>
        <w:t>. Kérlek, k</w:t>
      </w:r>
      <w:r w:rsidRPr="00F43E6E">
        <w:rPr>
          <w:rFonts w:ascii="Calibri" w:hAnsi="Calibri" w:cs="Calibri"/>
        </w:rPr>
        <w:t>érdéseiddel keress bizalommal személyesen,</w:t>
      </w:r>
      <w:r>
        <w:rPr>
          <w:rFonts w:ascii="Calibri" w:hAnsi="Calibri" w:cs="Calibri"/>
        </w:rPr>
        <w:t xml:space="preserve"> </w:t>
      </w:r>
      <w:r w:rsidRPr="00F43E6E">
        <w:rPr>
          <w:rFonts w:ascii="Calibri" w:hAnsi="Calibri" w:cs="Calibri"/>
        </w:rPr>
        <w:t>telefonon, levélben a taneh@ttkhok.elt</w:t>
      </w:r>
      <w:r>
        <w:rPr>
          <w:rFonts w:ascii="Calibri" w:hAnsi="Calibri" w:cs="Calibri"/>
        </w:rPr>
        <w:t>e.hu címen, illetve a Küldöttgyű</w:t>
      </w:r>
      <w:r w:rsidRPr="00F43E6E">
        <w:rPr>
          <w:rFonts w:ascii="Calibri" w:hAnsi="Calibri" w:cs="Calibri"/>
        </w:rPr>
        <w:t>lésen.</w:t>
      </w:r>
    </w:p>
    <w:p w:rsidR="00F43E6E" w:rsidRDefault="00F43E6E" w:rsidP="00F43E6E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847839" w:rsidRDefault="00F43E6E" w:rsidP="00F43E6E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Budapest, 2011. szeptember 14.</w:t>
      </w:r>
    </w:p>
    <w:p w:rsidR="00847839" w:rsidRDefault="00847839" w:rsidP="00F43E6E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</w:p>
    <w:p w:rsidR="00F43E6E" w:rsidRPr="0067222F" w:rsidRDefault="00F43E6E" w:rsidP="00F43E6E">
      <w:pPr>
        <w:tabs>
          <w:tab w:val="center" w:pos="73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Árendás Péter</w:t>
      </w:r>
    </w:p>
    <w:sectPr w:rsidR="00F43E6E" w:rsidRPr="0067222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78" w:rsidRDefault="00023678">
      <w:r>
        <w:separator/>
      </w:r>
    </w:p>
  </w:endnote>
  <w:endnote w:type="continuationSeparator" w:id="0">
    <w:p w:rsidR="00023678" w:rsidRDefault="0002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DB" w:rsidRDefault="00DE27DB" w:rsidP="00B8368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47839">
      <w:rPr>
        <w:rStyle w:val="Oldalszm"/>
        <w:noProof/>
      </w:rPr>
      <w:t>1</w:t>
    </w:r>
    <w:r>
      <w:rPr>
        <w:rStyle w:val="Oldalszm"/>
      </w:rPr>
      <w:fldChar w:fldCharType="end"/>
    </w:r>
  </w:p>
  <w:p w:rsidR="00DE27DB" w:rsidRDefault="00DE27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78" w:rsidRDefault="00023678">
      <w:r>
        <w:separator/>
      </w:r>
    </w:p>
  </w:footnote>
  <w:footnote w:type="continuationSeparator" w:id="0">
    <w:p w:rsidR="00023678" w:rsidRDefault="00023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470A"/>
    <w:rsid w:val="00000A16"/>
    <w:rsid w:val="000041FD"/>
    <w:rsid w:val="00006E3F"/>
    <w:rsid w:val="00022588"/>
    <w:rsid w:val="00023678"/>
    <w:rsid w:val="00025BA8"/>
    <w:rsid w:val="00037C24"/>
    <w:rsid w:val="0004366C"/>
    <w:rsid w:val="000776E7"/>
    <w:rsid w:val="000B6D30"/>
    <w:rsid w:val="000D46E7"/>
    <w:rsid w:val="000E6B1F"/>
    <w:rsid w:val="00134431"/>
    <w:rsid w:val="00144655"/>
    <w:rsid w:val="00182C3B"/>
    <w:rsid w:val="001D7FA3"/>
    <w:rsid w:val="00214F98"/>
    <w:rsid w:val="00281130"/>
    <w:rsid w:val="002E1499"/>
    <w:rsid w:val="00303DB0"/>
    <w:rsid w:val="00320DDE"/>
    <w:rsid w:val="00380ADE"/>
    <w:rsid w:val="00394A88"/>
    <w:rsid w:val="003B374A"/>
    <w:rsid w:val="003C65F8"/>
    <w:rsid w:val="003C6C60"/>
    <w:rsid w:val="003F62F7"/>
    <w:rsid w:val="004248E4"/>
    <w:rsid w:val="00433DE7"/>
    <w:rsid w:val="004505E3"/>
    <w:rsid w:val="00466407"/>
    <w:rsid w:val="0048130E"/>
    <w:rsid w:val="004813BF"/>
    <w:rsid w:val="00492DC8"/>
    <w:rsid w:val="004C36A4"/>
    <w:rsid w:val="004C7B46"/>
    <w:rsid w:val="004D4257"/>
    <w:rsid w:val="00526CB5"/>
    <w:rsid w:val="00546A7F"/>
    <w:rsid w:val="005A690C"/>
    <w:rsid w:val="005C412B"/>
    <w:rsid w:val="005D5AAB"/>
    <w:rsid w:val="005F1A69"/>
    <w:rsid w:val="005F51ED"/>
    <w:rsid w:val="005F743C"/>
    <w:rsid w:val="0063004A"/>
    <w:rsid w:val="006301E8"/>
    <w:rsid w:val="00646412"/>
    <w:rsid w:val="0066150F"/>
    <w:rsid w:val="0066715A"/>
    <w:rsid w:val="0067222F"/>
    <w:rsid w:val="006741D2"/>
    <w:rsid w:val="006831C5"/>
    <w:rsid w:val="006F6223"/>
    <w:rsid w:val="00704DB2"/>
    <w:rsid w:val="00725FDF"/>
    <w:rsid w:val="00726245"/>
    <w:rsid w:val="007273EA"/>
    <w:rsid w:val="007506D2"/>
    <w:rsid w:val="007723C0"/>
    <w:rsid w:val="00796222"/>
    <w:rsid w:val="007C6EBF"/>
    <w:rsid w:val="007F457B"/>
    <w:rsid w:val="007F67DF"/>
    <w:rsid w:val="008016C8"/>
    <w:rsid w:val="00813A71"/>
    <w:rsid w:val="00822CF1"/>
    <w:rsid w:val="008366C1"/>
    <w:rsid w:val="00847839"/>
    <w:rsid w:val="00852371"/>
    <w:rsid w:val="0089038A"/>
    <w:rsid w:val="00913689"/>
    <w:rsid w:val="009350E6"/>
    <w:rsid w:val="00941C83"/>
    <w:rsid w:val="0096277B"/>
    <w:rsid w:val="009647D3"/>
    <w:rsid w:val="00981692"/>
    <w:rsid w:val="009D070B"/>
    <w:rsid w:val="009D4FB3"/>
    <w:rsid w:val="00A07E71"/>
    <w:rsid w:val="00A30409"/>
    <w:rsid w:val="00A44BFF"/>
    <w:rsid w:val="00A52BCF"/>
    <w:rsid w:val="00AB02C5"/>
    <w:rsid w:val="00AD16EB"/>
    <w:rsid w:val="00B028D3"/>
    <w:rsid w:val="00B042DA"/>
    <w:rsid w:val="00B17330"/>
    <w:rsid w:val="00B422EB"/>
    <w:rsid w:val="00B528D8"/>
    <w:rsid w:val="00B55F75"/>
    <w:rsid w:val="00B83685"/>
    <w:rsid w:val="00BE2403"/>
    <w:rsid w:val="00BF005B"/>
    <w:rsid w:val="00C33903"/>
    <w:rsid w:val="00C77082"/>
    <w:rsid w:val="00C9276F"/>
    <w:rsid w:val="00CB2907"/>
    <w:rsid w:val="00CD5999"/>
    <w:rsid w:val="00D226EB"/>
    <w:rsid w:val="00DE27DB"/>
    <w:rsid w:val="00E17828"/>
    <w:rsid w:val="00E433AC"/>
    <w:rsid w:val="00E66303"/>
    <w:rsid w:val="00EE1E95"/>
    <w:rsid w:val="00EF470A"/>
    <w:rsid w:val="00F0653C"/>
    <w:rsid w:val="00F1161F"/>
    <w:rsid w:val="00F36D37"/>
    <w:rsid w:val="00F426F9"/>
    <w:rsid w:val="00F43E6E"/>
    <w:rsid w:val="00F81FFA"/>
    <w:rsid w:val="00FC2CF5"/>
    <w:rsid w:val="00F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A44BFF"/>
    <w:rPr>
      <w:color w:val="0000FF"/>
      <w:u w:val="single"/>
    </w:rPr>
  </w:style>
  <w:style w:type="paragraph" w:styleId="llb">
    <w:name w:val="footer"/>
    <w:basedOn w:val="Norml"/>
    <w:rsid w:val="00182C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1065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tanulmányi elnökhelyettes beszámolója</vt:lpstr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tanulmányi elnökhelyettes beszámolója</dc:title>
  <dc:creator>User</dc:creator>
  <cp:lastModifiedBy>Eti</cp:lastModifiedBy>
  <cp:revision>29</cp:revision>
  <cp:lastPrinted>2011-09-14T11:36:00Z</cp:lastPrinted>
  <dcterms:created xsi:type="dcterms:W3CDTF">2011-09-14T11:36:00Z</dcterms:created>
  <dcterms:modified xsi:type="dcterms:W3CDTF">2011-09-14T12:25:00Z</dcterms:modified>
</cp:coreProperties>
</file>