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0" w:right="567"/>
        <w:spacing w:line="360" w:lineRule="atLeast"/>
      </w:pPr>
      <w:r>
        <w:rPr>
          <w:sz w:val="48"/>
          <w:b/>
          <w:szCs w:val="48"/>
        </w:rPr>
        <w:t>Pályázat kollégiumi biztosi posztra</w:t>
      </w:r>
    </w:p>
    <w:p>
      <w:pPr>
        <w:pStyle w:val="style0"/>
        <w:jc w:val="both"/>
        <w:ind w:hanging="0" w:left="113" w:right="113"/>
        <w:spacing w:line="360" w:lineRule="atLeast"/>
      </w:pPr>
      <w:r>
        <w:rPr>
          <w:sz w:val="28"/>
          <w:i/>
          <w:u w:val="single"/>
          <w:b w:val="off"/>
          <w:szCs w:val="28"/>
          <w:iCs/>
          <w:bCs w:val="off"/>
        </w:rPr>
        <w:t>Bemutatkozás</w:t>
      </w:r>
    </w:p>
    <w:p>
      <w:pPr>
        <w:pStyle w:val="style0"/>
        <w:jc w:val="both"/>
        <w:spacing w:line="360" w:lineRule="atLeast"/>
      </w:pPr>
      <w:r>
        <w:rPr>
          <w:sz w:val="28"/>
          <w:b w:val="off"/>
          <w:szCs w:val="28"/>
          <w:bCs w:val="off"/>
        </w:rPr>
        <w:tab/>
        <w:t>Sándor Máté Csaba vagyok, másodéves fizikus mesterszakos hallgató. Az egyetemen a közösségi munkát a Mafihe keretein belül kezdtem, ahol az ELTE helyi bizottság titkára, majd általános elnökségi tagja voltam. 2010 augusztusa óta kari képviselő vagyok, az előző tanévben a kari esélyegyenlőségi biztosi tisztséget töltöttem be, emellett pedig a Kari Ösztöndíjbizottság munkájában is részt vettem. Eddigi egyetemi éveimből</w:t>
      </w:r>
      <w:r>
        <w:rPr>
          <w:sz w:val="28"/>
          <w:b w:val="off"/>
          <w:szCs w:val="28"/>
          <w:bCs w:val="off"/>
          <w:rFonts w:ascii="Liberation Serif" w:cs="Liberation Serif" w:eastAsia="Liberation Serif" w:hAnsi="Liberation Serif"/>
        </w:rPr>
        <w:t xml:space="preserve"> </w:t>
      </w:r>
      <w:r>
        <w:rPr>
          <w:sz w:val="28"/>
          <w:b w:val="off"/>
          <w:szCs w:val="28"/>
          <w:bCs w:val="off"/>
          <w:rFonts w:ascii="Liberation Serif" w:hAnsi="Liberation Serif"/>
        </w:rPr>
        <w:t>π</w:t>
      </w:r>
      <w:r>
        <w:rPr>
          <w:sz w:val="28"/>
          <w:b w:val="off"/>
          <w:szCs w:val="28"/>
          <w:bCs w:val="off"/>
        </w:rPr>
        <w:t xml:space="preserve"> évet (hibahatáron belül) a Nagytétényi Úti Kollégiumban laktam, majd onnan a Nándorfejérvári Úti Kollégiumba költöztem. A 2008-2009-es tanévben a NUK diákbizottságának titkára voltam. Jelenleg a Komplex rendszerek fizikája Tanszéken vezetek gyakorlatot, valamint a „Pénzügyi krízisek előrejelzése” EU kutatás ELTE csapatának tagjaként dolgozom. Ezen tanév végén befejezni készülök mesterszakos tanulmányaimat, azonban valószínűleg nem kerülök az után sem túl messze az egyetemtől.</w:t>
      </w:r>
    </w:p>
    <w:p>
      <w:pPr>
        <w:pStyle w:val="style0"/>
        <w:jc w:val="both"/>
        <w:ind w:hanging="0" w:left="113" w:right="113"/>
        <w:spacing w:line="360" w:lineRule="atLeast"/>
      </w:pPr>
      <w:r>
        <w:rPr>
          <w:sz w:val="28"/>
          <w:i/>
          <w:u w:val="single"/>
          <w:b w:val="off"/>
          <w:szCs w:val="28"/>
          <w:iCs/>
          <w:bCs w:val="off"/>
        </w:rPr>
        <w:t>Feladataim</w:t>
      </w:r>
    </w:p>
    <w:p>
      <w:pPr>
        <w:pStyle w:val="style0"/>
        <w:jc w:val="both"/>
        <w:spacing w:line="360" w:lineRule="atLeast"/>
      </w:pPr>
      <w:r>
        <w:rPr>
          <w:sz w:val="28"/>
          <w:b w:val="off"/>
          <w:szCs w:val="28"/>
          <w:bCs w:val="off"/>
        </w:rPr>
        <w:tab/>
        <w:t>A kollégiumi biztos elsődleges feladata a kar hallgatói és az ELTE Egyetemi Kollégium közötti kapcsolat segítése. A jelenlegi és leendő hallgatóinkat maradéktalanul tájékoztatni kell a kollégiumba való bekerülés lehetőségéről, felhívni figyelmüket a határidőkre és felmerülő kérdéseikre kielégítő választ adni. Ezekhez a mókuspostán kívül felhasználnám a nyúz, valamint a különböző hírlevelek csatornáit. Fontos, hogy az egyetem iránt érdeklődő hallgatókat a nyílt napon, valamint az educatio kiállításon már előre tájékoztatni tudnánk lehetőségeikkel kapcsolatban. Ugyanezt a célt szolgálja, és nem kevésbé fontos a Mentorrendszerben való aktív szerepvállalás, hogy majdan a mentorok megfelelően informálhassák gólyáikat.</w:t>
      </w:r>
    </w:p>
    <w:p>
      <w:pPr>
        <w:pStyle w:val="style0"/>
        <w:jc w:val="both"/>
        <w:spacing w:line="360" w:lineRule="atLeast"/>
      </w:pPr>
      <w:r>
        <w:rPr>
          <w:sz w:val="28"/>
          <w:b w:val="off"/>
          <w:szCs w:val="28"/>
          <w:bCs w:val="off"/>
        </w:rPr>
        <w:tab/>
        <w:t xml:space="preserve">Fontos lesz a KCSSK felújított épületének átadásakor történő költözés és pótfelvétel kapcsán kialakuló rendkívüli helyzet megfelelő kezelése. Az évek óta újra és újra előforduló gólyatábor-szakkollégiumi felvételi ütközésekkel kapcsolatban már év közben szeretnék leülni tárgyalni  a felekkel, a probléma hosszú távú megoldása érdekében. </w:t>
      </w:r>
    </w:p>
    <w:p>
      <w:pPr>
        <w:pStyle w:val="style0"/>
        <w:jc w:val="both"/>
        <w:spacing w:line="360" w:lineRule="atLeast"/>
      </w:pPr>
      <w:r>
        <w:rPr>
          <w:sz w:val="28"/>
          <w:b w:val="off"/>
          <w:szCs w:val="28"/>
          <w:bCs w:val="off"/>
        </w:rPr>
        <w:tab/>
        <w:t xml:space="preserve">A tisztséggel járó kötelezettségek másik köre a KolHÖK köré csoportosul. Képviselni fogom a kar érdekeit a megbeszéléseken és felvételi értekezleteken. Az itteni érdekképviselet határozott hozzáállást, és jó kapcsolatépítő készséget kíván. Az Egységes Kollégiumi Információs és Felvételi Rendszer segítségével nyomon tudom követni a kollégiumok szabad kapacitásának alakulását, valamint a TTK-s hallgatóink eloszlását a kollégiumok között. </w:t>
      </w:r>
    </w:p>
    <w:p>
      <w:pPr>
        <w:pStyle w:val="style0"/>
        <w:jc w:val="both"/>
        <w:ind w:hanging="0" w:left="113" w:right="113"/>
        <w:spacing w:line="360" w:lineRule="atLeast"/>
      </w:pPr>
      <w:r>
        <w:rPr>
          <w:sz w:val="28"/>
          <w:i/>
          <w:u w:val="single"/>
          <w:b w:val="off"/>
          <w:szCs w:val="28"/>
          <w:iCs/>
          <w:bCs w:val="off"/>
        </w:rPr>
        <w:t>Motiváció</w:t>
      </w:r>
    </w:p>
    <w:p>
      <w:pPr>
        <w:pStyle w:val="style0"/>
        <w:jc w:val="both"/>
        <w:spacing w:line="360" w:lineRule="atLeast"/>
      </w:pPr>
      <w:r>
        <w:rPr>
          <w:sz w:val="28"/>
          <w:b w:val="off"/>
          <w:szCs w:val="28"/>
          <w:bCs w:val="off"/>
        </w:rPr>
        <w:tab/>
        <w:t>Az előző éves munkám alatt megtapasztalhattátok munkám minőségét és megbízhatóságát. Tapasztaltnak érzem magamat mind az érdekképviselet területén, mind a hallgatókkal és az adminisztrációs szervekkel való kommunikáció területén. Diákbizottsági múltamból fakadóan a KolHÖK vezetőinek nagy részét ismerem. Dolgoztam már korábban az EKIF rendszerrel, túl vagyok egy felsőbb éves és egy gólya felvételi kollégiumi szintű lebonyolításán. Az előbbi indokokból adódóan alkalmasnak érzem magamat a posztra, és tanulmányaim mellett lesz kellő lendületem elvégezni a biztosi teendőimet, amennyiben a küldöttgyűlés ebben támogat.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>
          <w:sz w:val="28"/>
          <w:b w:val="off"/>
          <w:szCs w:val="28"/>
          <w:bCs w:val="off"/>
        </w:rPr>
        <w:t>Köszönöm hogy elolvastad a pályázatomat!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>
          <w:sz w:val="28"/>
          <w:b w:val="off"/>
          <w:szCs w:val="28"/>
          <w:bCs w:val="off"/>
        </w:rPr>
        <w:t>Sándor Máté Csaba</w:t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Liberation Serif" w:cs="DejaVu Sans" w:eastAsia="DejaVu Sans" w:hAnsi="Liberation Serif"/>
      <w:lang w:bidi="hi-IN" w:eastAsia="zh-CN" w:val="hu-HU"/>
    </w:rPr>
  </w:style>
  <w:style w:styleId="style15" w:type="character">
    <w:name w:val="Felsorolásjel"/>
    <w:next w:val="style15"/>
    <w:rPr>
      <w:rFonts w:ascii="OpenSymbol" w:cs="OpenSymbol" w:eastAsia="OpenSymbol" w:hAnsi="OpenSymbol"/>
    </w:rPr>
  </w:style>
  <w:style w:styleId="style16" w:type="character">
    <w:name w:val="Számozásjelek"/>
    <w:next w:val="style16"/>
    <w:rPr/>
  </w:style>
  <w:style w:styleId="style17" w:type="paragraph">
    <w:name w:val="Címsor"/>
    <w:basedOn w:val="style0"/>
    <w:next w:val="style18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8" w:type="paragraph">
    <w:name w:val="Szövegtörzs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/>
  </w:style>
  <w:style w:styleId="style20" w:type="paragraph">
    <w:name w:val="Felirat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Tárgymutató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3191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2011-09-15T14:11:58.00Z</dcterms:created>
  <dc:creator>Tapi </dc:creator>
  <cp:lastModifiedBy>Tapi </cp:lastModifiedBy>
  <dcterms:modified xsi:type="dcterms:W3CDTF">2011-09-15T17:25:12.00Z</dcterms:modified>
  <cp:revision>2</cp:revision>
</cp:coreProperties>
</file>