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A" w:rsidRPr="00182C3B" w:rsidRDefault="00EF470A" w:rsidP="00EF470A">
      <w:pPr>
        <w:jc w:val="center"/>
        <w:rPr>
          <w:b/>
          <w:sz w:val="30"/>
        </w:rPr>
      </w:pPr>
      <w:r w:rsidRPr="00182C3B">
        <w:rPr>
          <w:b/>
          <w:sz w:val="30"/>
        </w:rPr>
        <w:t>A tanulmányi elnökhelyettes beszámolója</w:t>
      </w:r>
    </w:p>
    <w:p w:rsidR="00EF470A" w:rsidRPr="00182C3B" w:rsidRDefault="00BF005B" w:rsidP="00EF470A">
      <w:pPr>
        <w:jc w:val="center"/>
        <w:rPr>
          <w:sz w:val="26"/>
        </w:rPr>
      </w:pPr>
      <w:r w:rsidRPr="00182C3B">
        <w:rPr>
          <w:sz w:val="26"/>
        </w:rPr>
        <w:t xml:space="preserve">2011. </w:t>
      </w:r>
      <w:r w:rsidR="009B09C0">
        <w:rPr>
          <w:sz w:val="26"/>
        </w:rPr>
        <w:t>október 11</w:t>
      </w:r>
      <w:r w:rsidRPr="00182C3B">
        <w:rPr>
          <w:sz w:val="26"/>
        </w:rPr>
        <w:t>.</w:t>
      </w:r>
      <w:r w:rsidR="00EF470A" w:rsidRPr="00182C3B">
        <w:rPr>
          <w:sz w:val="26"/>
        </w:rPr>
        <w:t xml:space="preserve"> –</w:t>
      </w:r>
      <w:r w:rsidR="00B17330">
        <w:rPr>
          <w:sz w:val="26"/>
        </w:rPr>
        <w:t xml:space="preserve"> 2011. </w:t>
      </w:r>
      <w:r w:rsidR="009B09C0">
        <w:rPr>
          <w:sz w:val="26"/>
        </w:rPr>
        <w:t xml:space="preserve">november </w:t>
      </w:r>
      <w:r w:rsidR="00FE692B">
        <w:rPr>
          <w:sz w:val="26"/>
        </w:rPr>
        <w:t>29</w:t>
      </w:r>
      <w:r w:rsidR="004854C5">
        <w:rPr>
          <w:sz w:val="26"/>
        </w:rPr>
        <w:t>.</w:t>
      </w:r>
    </w:p>
    <w:p w:rsidR="00EF470A" w:rsidRPr="00EF470A" w:rsidRDefault="00EF470A" w:rsidP="00EF470A">
      <w:pPr>
        <w:jc w:val="center"/>
      </w:pPr>
    </w:p>
    <w:p w:rsidR="00F36D37" w:rsidRDefault="00F36D37" w:rsidP="00EF470A">
      <w:pPr>
        <w:jc w:val="both"/>
        <w:rPr>
          <w:b/>
        </w:rPr>
      </w:pPr>
    </w:p>
    <w:p w:rsidR="00EF470A" w:rsidRPr="00182C3B" w:rsidRDefault="004248E4" w:rsidP="004248E4">
      <w:pPr>
        <w:jc w:val="center"/>
        <w:rPr>
          <w:b/>
          <w:sz w:val="26"/>
        </w:rPr>
      </w:pPr>
      <w:r w:rsidRPr="00182C3B">
        <w:rPr>
          <w:b/>
          <w:sz w:val="26"/>
        </w:rPr>
        <w:t>Időrendi bontás</w:t>
      </w:r>
    </w:p>
    <w:p w:rsidR="00EF470A" w:rsidRPr="00EF470A" w:rsidRDefault="00EF470A" w:rsidP="00EF470A">
      <w:pPr>
        <w:jc w:val="both"/>
        <w:rPr>
          <w:b/>
        </w:rPr>
      </w:pPr>
    </w:p>
    <w:p w:rsidR="00EF470A" w:rsidRDefault="00E4183B" w:rsidP="00F81FFA">
      <w:pPr>
        <w:tabs>
          <w:tab w:val="left" w:pos="1800"/>
        </w:tabs>
        <w:spacing w:after="20"/>
        <w:jc w:val="both"/>
      </w:pPr>
      <w:r>
        <w:t xml:space="preserve">2011. </w:t>
      </w:r>
      <w:r w:rsidR="009B09C0">
        <w:t>10</w:t>
      </w:r>
      <w:r w:rsidR="00EF470A">
        <w:t xml:space="preserve">. </w:t>
      </w:r>
      <w:r w:rsidR="009B09C0">
        <w:t>11</w:t>
      </w:r>
      <w:r w:rsidR="00466F62">
        <w:t>.</w:t>
      </w:r>
      <w:r w:rsidR="00B73036">
        <w:tab/>
      </w:r>
      <w:r w:rsidR="009B09C0">
        <w:t>Küldöttgyűlés</w:t>
      </w:r>
    </w:p>
    <w:p w:rsidR="00CE0F48" w:rsidRDefault="00CE0F48" w:rsidP="00F81FFA">
      <w:pPr>
        <w:tabs>
          <w:tab w:val="left" w:pos="1800"/>
        </w:tabs>
        <w:spacing w:after="20"/>
        <w:jc w:val="both"/>
      </w:pPr>
      <w:r>
        <w:t>2011. 10. 14.</w:t>
      </w:r>
      <w:r>
        <w:tab/>
        <w:t>EHÖK TB ülés</w:t>
      </w:r>
    </w:p>
    <w:p w:rsidR="00CE0F48" w:rsidRDefault="00CE0F48" w:rsidP="00CE0F48">
      <w:pPr>
        <w:tabs>
          <w:tab w:val="left" w:pos="1800"/>
        </w:tabs>
        <w:spacing w:after="20"/>
        <w:ind w:left="1985" w:hanging="1985"/>
        <w:jc w:val="both"/>
      </w:pPr>
      <w:r>
        <w:t>2011. 10. 15.</w:t>
      </w:r>
      <w:r>
        <w:tab/>
        <w:t>9. Bolyai Műhelykonferencia („Felkészülés az önálló természettudományi tanárszakok indítására” címmel)</w:t>
      </w:r>
    </w:p>
    <w:p w:rsidR="009B09C0" w:rsidRDefault="009B09C0" w:rsidP="00F81FFA">
      <w:pPr>
        <w:tabs>
          <w:tab w:val="left" w:pos="1800"/>
        </w:tabs>
        <w:spacing w:after="20"/>
        <w:jc w:val="both"/>
      </w:pPr>
      <w:r>
        <w:t>2011. 10. 17.</w:t>
      </w:r>
      <w:r>
        <w:tab/>
        <w:t>Választmány</w:t>
      </w:r>
    </w:p>
    <w:p w:rsidR="009E11FA" w:rsidRDefault="009E11FA" w:rsidP="00F81FFA">
      <w:pPr>
        <w:tabs>
          <w:tab w:val="left" w:pos="1800"/>
        </w:tabs>
        <w:spacing w:after="20"/>
        <w:jc w:val="both"/>
      </w:pPr>
      <w:r>
        <w:t>2011. 10. 18.</w:t>
      </w:r>
      <w:r>
        <w:tab/>
        <w:t>Lágymányosi hallgatói fórum a felsőoktatási törvénytervezetről</w:t>
      </w:r>
    </w:p>
    <w:p w:rsidR="00B73036" w:rsidRDefault="00B73036" w:rsidP="00F81FFA">
      <w:pPr>
        <w:tabs>
          <w:tab w:val="left" w:pos="1800"/>
        </w:tabs>
        <w:spacing w:after="20"/>
        <w:jc w:val="both"/>
      </w:pPr>
      <w:r>
        <w:t>2011. 10. 19.</w:t>
      </w:r>
      <w:r>
        <w:tab/>
        <w:t>Kari Tanács</w:t>
      </w:r>
    </w:p>
    <w:p w:rsidR="009B09C0" w:rsidRDefault="009B09C0" w:rsidP="00F81FFA">
      <w:pPr>
        <w:tabs>
          <w:tab w:val="left" w:pos="1800"/>
        </w:tabs>
        <w:spacing w:after="20"/>
        <w:jc w:val="both"/>
      </w:pPr>
      <w:r>
        <w:t>2011. 10. 24.</w:t>
      </w:r>
      <w:r>
        <w:tab/>
        <w:t>Választmány</w:t>
      </w:r>
    </w:p>
    <w:p w:rsidR="007A4875" w:rsidRDefault="007A4875" w:rsidP="00F81FFA">
      <w:pPr>
        <w:tabs>
          <w:tab w:val="left" w:pos="1800"/>
        </w:tabs>
        <w:spacing w:after="20"/>
        <w:jc w:val="both"/>
      </w:pPr>
      <w:r>
        <w:t>2011. 10. 26.</w:t>
      </w:r>
      <w:r>
        <w:tab/>
        <w:t>EHÖK Küldöttgyűlés</w:t>
      </w:r>
    </w:p>
    <w:p w:rsidR="00D91C76" w:rsidRDefault="00D91C76" w:rsidP="00F81FFA">
      <w:pPr>
        <w:tabs>
          <w:tab w:val="left" w:pos="1800"/>
        </w:tabs>
        <w:spacing w:after="20"/>
        <w:jc w:val="both"/>
      </w:pPr>
      <w:r>
        <w:t>2011. 10. 27.</w:t>
      </w:r>
      <w:r>
        <w:tab/>
        <w:t>HÖOK demonstráció a felsőoktatás jövőjéért</w:t>
      </w:r>
    </w:p>
    <w:p w:rsidR="009B09C0" w:rsidRDefault="009B09C0" w:rsidP="00F81FFA">
      <w:pPr>
        <w:tabs>
          <w:tab w:val="left" w:pos="1800"/>
        </w:tabs>
        <w:spacing w:after="20"/>
        <w:jc w:val="both"/>
      </w:pPr>
      <w:r>
        <w:t>2011. 11. 07.</w:t>
      </w:r>
      <w:r>
        <w:tab/>
        <w:t>Választmány</w:t>
      </w:r>
    </w:p>
    <w:p w:rsidR="009B09C0" w:rsidRDefault="009B09C0" w:rsidP="00F81FFA">
      <w:pPr>
        <w:tabs>
          <w:tab w:val="left" w:pos="1800"/>
        </w:tabs>
        <w:spacing w:after="20"/>
        <w:jc w:val="both"/>
      </w:pPr>
      <w:r>
        <w:t>2011. 11. 14.</w:t>
      </w:r>
      <w:r>
        <w:tab/>
        <w:t>Választmány</w:t>
      </w:r>
    </w:p>
    <w:p w:rsidR="00B73036" w:rsidRDefault="00B73036" w:rsidP="00F81FFA">
      <w:pPr>
        <w:tabs>
          <w:tab w:val="left" w:pos="1800"/>
        </w:tabs>
        <w:spacing w:after="20"/>
        <w:jc w:val="both"/>
      </w:pPr>
      <w:r>
        <w:t>2011. 11. 16.</w:t>
      </w:r>
      <w:r>
        <w:tab/>
        <w:t>Kari Tanács</w:t>
      </w:r>
    </w:p>
    <w:p w:rsidR="00CE0F48" w:rsidRDefault="00CE0F48" w:rsidP="00F81FFA">
      <w:pPr>
        <w:tabs>
          <w:tab w:val="left" w:pos="1800"/>
        </w:tabs>
        <w:spacing w:after="20"/>
        <w:jc w:val="both"/>
      </w:pPr>
      <w:r>
        <w:t>2011. 11. 17.</w:t>
      </w:r>
      <w:r>
        <w:tab/>
        <w:t>EHÖK TB ülés</w:t>
      </w:r>
    </w:p>
    <w:p w:rsidR="00D91C76" w:rsidRDefault="00CE0F48" w:rsidP="00F81FFA">
      <w:pPr>
        <w:tabs>
          <w:tab w:val="left" w:pos="1800"/>
        </w:tabs>
        <w:spacing w:after="20"/>
        <w:jc w:val="both"/>
      </w:pPr>
      <w:r>
        <w:t>2011. 11. 18-20.</w:t>
      </w:r>
      <w:r>
        <w:tab/>
        <w:t>TTK HÖK Vezetőképző, Velence</w:t>
      </w:r>
    </w:p>
    <w:p w:rsidR="009B09C0" w:rsidRDefault="009B09C0" w:rsidP="00F81FFA">
      <w:pPr>
        <w:tabs>
          <w:tab w:val="left" w:pos="1800"/>
        </w:tabs>
        <w:spacing w:after="20"/>
        <w:jc w:val="both"/>
      </w:pPr>
      <w:r>
        <w:t>2011. 11. 24.</w:t>
      </w:r>
      <w:r>
        <w:tab/>
        <w:t>Választmány</w:t>
      </w:r>
    </w:p>
    <w:p w:rsidR="00EB3063" w:rsidRDefault="00EB3063" w:rsidP="00EB3063">
      <w:pPr>
        <w:tabs>
          <w:tab w:val="left" w:pos="1800"/>
        </w:tabs>
        <w:jc w:val="both"/>
      </w:pPr>
      <w:r>
        <w:t>2011. 11. 25-27.</w:t>
      </w:r>
      <w:r>
        <w:tab/>
        <w:t>HÖOK Vezetőképző, Siófok</w:t>
      </w:r>
    </w:p>
    <w:p w:rsidR="00EB3063" w:rsidRDefault="00EB3063" w:rsidP="003E199B">
      <w:pPr>
        <w:tabs>
          <w:tab w:val="left" w:pos="1800"/>
        </w:tabs>
        <w:jc w:val="both"/>
      </w:pPr>
      <w:r>
        <w:t>2011. 11. 25.</w:t>
      </w:r>
      <w:r>
        <w:tab/>
        <w:t xml:space="preserve">Közgyűlés, </w:t>
      </w:r>
      <w:r w:rsidR="00543883">
        <w:t>HÖOK Budapesti Regionális S</w:t>
      </w:r>
      <w:r>
        <w:t>zövetség</w:t>
      </w:r>
      <w:r w:rsidR="00631BED">
        <w:t>, Siófok</w:t>
      </w:r>
    </w:p>
    <w:p w:rsidR="009B09C0" w:rsidRDefault="00EB3063" w:rsidP="006D30BE">
      <w:pPr>
        <w:tabs>
          <w:tab w:val="left" w:pos="1800"/>
        </w:tabs>
        <w:spacing w:after="20"/>
        <w:jc w:val="both"/>
      </w:pPr>
      <w:r>
        <w:t>2011. 11. 26.</w:t>
      </w:r>
      <w:r>
        <w:tab/>
        <w:t>Közgyűlés, HÖOK</w:t>
      </w:r>
      <w:r w:rsidR="00631BED">
        <w:t>, Siófok</w:t>
      </w:r>
    </w:p>
    <w:p w:rsidR="006D30BE" w:rsidRDefault="006D30BE" w:rsidP="006D30BE">
      <w:pPr>
        <w:tabs>
          <w:tab w:val="left" w:pos="1800"/>
        </w:tabs>
        <w:spacing w:after="20"/>
        <w:jc w:val="both"/>
      </w:pPr>
    </w:p>
    <w:p w:rsidR="000B6D30" w:rsidRDefault="000B6D30" w:rsidP="00AB02C5">
      <w:pPr>
        <w:tabs>
          <w:tab w:val="left" w:pos="1800"/>
        </w:tabs>
        <w:spacing w:after="120"/>
        <w:jc w:val="both"/>
      </w:pPr>
    </w:p>
    <w:p w:rsidR="004248E4" w:rsidRPr="00182C3B" w:rsidRDefault="004248E4" w:rsidP="004248E4">
      <w:pPr>
        <w:tabs>
          <w:tab w:val="left" w:pos="1800"/>
        </w:tabs>
        <w:jc w:val="center"/>
        <w:rPr>
          <w:sz w:val="26"/>
        </w:rPr>
      </w:pPr>
      <w:r w:rsidRPr="00182C3B">
        <w:rPr>
          <w:b/>
          <w:sz w:val="26"/>
        </w:rPr>
        <w:t>Tematikus bontás</w:t>
      </w:r>
    </w:p>
    <w:p w:rsidR="004248E4" w:rsidRDefault="004248E4" w:rsidP="00EF470A">
      <w:pPr>
        <w:tabs>
          <w:tab w:val="left" w:pos="1800"/>
        </w:tabs>
        <w:jc w:val="both"/>
      </w:pPr>
    </w:p>
    <w:p w:rsidR="004248E4" w:rsidRPr="004248E4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Tájékoztatás</w:t>
      </w:r>
    </w:p>
    <w:p w:rsidR="00F426F9" w:rsidRDefault="00BD712A" w:rsidP="004505E3">
      <w:pPr>
        <w:tabs>
          <w:tab w:val="left" w:pos="1800"/>
        </w:tabs>
        <w:spacing w:after="120"/>
        <w:jc w:val="both"/>
      </w:pPr>
      <w:r>
        <w:t>Fogadóórá</w:t>
      </w:r>
      <w:r w:rsidR="00A23C88">
        <w:t>i</w:t>
      </w:r>
      <w:r>
        <w:t>mat</w:t>
      </w:r>
      <w:r w:rsidR="00A23C88">
        <w:t>, melyeket keddenként 14 és 16 óra közt tartok az északi irodában,</w:t>
      </w:r>
      <w:r>
        <w:t xml:space="preserve"> </w:t>
      </w:r>
      <w:r w:rsidR="00925E2C">
        <w:t>két kivételtől eltekintve megtartottam.</w:t>
      </w:r>
    </w:p>
    <w:p w:rsidR="00925E2C" w:rsidRDefault="00925E2C" w:rsidP="004505E3">
      <w:pPr>
        <w:tabs>
          <w:tab w:val="left" w:pos="1800"/>
        </w:tabs>
        <w:spacing w:after="120"/>
        <w:jc w:val="both"/>
      </w:pPr>
      <w:r>
        <w:t xml:space="preserve">A </w:t>
      </w:r>
      <w:r w:rsidR="002535F1">
        <w:t xml:space="preserve">Nyúzban október 11. óta több cikkem jelent meg. </w:t>
      </w:r>
      <w:r w:rsidR="00B65EB8">
        <w:t xml:space="preserve">A felsőoktatási törvény szeptemberi koncepciójával, illetve az októberben nyilvánosságra hozott normaszöveggel kapcsolatos véleményünket Dukán András Ferenccel több ízben is olvashattátok. Megjelent </w:t>
      </w:r>
      <w:r w:rsidR="00F973AA">
        <w:t xml:space="preserve">emellett többek közt egy rövidebb összefoglalás a javítóvizsgákat érintő </w:t>
      </w:r>
      <w:proofErr w:type="spellStart"/>
      <w:r w:rsidR="00F973AA">
        <w:t>HKR-módosítás</w:t>
      </w:r>
      <w:proofErr w:type="spellEnd"/>
      <w:r w:rsidR="00F973AA">
        <w:t xml:space="preserve"> munkafázisairól is.</w:t>
      </w:r>
    </w:p>
    <w:p w:rsidR="00925E2C" w:rsidRDefault="00925E2C" w:rsidP="004505E3">
      <w:pPr>
        <w:tabs>
          <w:tab w:val="left" w:pos="1800"/>
        </w:tabs>
        <w:spacing w:after="120"/>
        <w:jc w:val="both"/>
      </w:pPr>
      <w:r>
        <w:t xml:space="preserve">A TTK-INFO listán </w:t>
      </w:r>
      <w:r w:rsidR="00EB3063">
        <w:t xml:space="preserve">tájékoztattam </w:t>
      </w:r>
      <w:r>
        <w:t>a hallgatókat a fontosabb határidőkről és szabályzati v</w:t>
      </w:r>
      <w:r w:rsidR="00EB3063">
        <w:t xml:space="preserve">áltozásokról, így </w:t>
      </w:r>
      <w:r>
        <w:t>többek közt a javítóvizsgák új rendszeréről, a készülő felsőoktatási törvény helyzetéről és a tanév rendjéről.</w:t>
      </w:r>
    </w:p>
    <w:p w:rsidR="009E11FA" w:rsidRDefault="009E11FA" w:rsidP="004505E3">
      <w:pPr>
        <w:tabs>
          <w:tab w:val="left" w:pos="1800"/>
        </w:tabs>
        <w:spacing w:after="120"/>
        <w:jc w:val="both"/>
      </w:pPr>
      <w:r>
        <w:t xml:space="preserve">A </w:t>
      </w:r>
      <w:r w:rsidR="009D5B84">
        <w:t xml:space="preserve">készülő új </w:t>
      </w:r>
      <w:r>
        <w:t xml:space="preserve">felsőoktatási törvény kapcsán a három lágymányosi kar hallgatói önkormányzata </w:t>
      </w:r>
      <w:r w:rsidR="009D5B84">
        <w:t>fórumot szervezett</w:t>
      </w:r>
      <w:r w:rsidR="006D30BE">
        <w:t>, melyet a TTK HÖK részéről én koordináltam.</w:t>
      </w:r>
      <w:r w:rsidR="00D91C76">
        <w:t xml:space="preserve"> A többórás rendezvényen hozzávetőleg 100 hallgató vett részt.</w:t>
      </w:r>
    </w:p>
    <w:p w:rsidR="00BD712A" w:rsidRDefault="00BD712A" w:rsidP="004505E3">
      <w:pPr>
        <w:tabs>
          <w:tab w:val="left" w:pos="1800"/>
        </w:tabs>
        <w:spacing w:after="120"/>
        <w:jc w:val="both"/>
      </w:pPr>
      <w:r>
        <w:t>A tanulmányi faliújságot frissítettem, a beérkező leveleket intézem.</w:t>
      </w:r>
    </w:p>
    <w:p w:rsidR="00E4183B" w:rsidRDefault="00E4183B" w:rsidP="004505E3">
      <w:pPr>
        <w:tabs>
          <w:tab w:val="left" w:pos="1800"/>
        </w:tabs>
        <w:spacing w:after="120"/>
        <w:jc w:val="both"/>
      </w:pPr>
    </w:p>
    <w:p w:rsidR="00F426F9" w:rsidRDefault="00182C3B" w:rsidP="006741D2">
      <w:pPr>
        <w:tabs>
          <w:tab w:val="left" w:pos="1800"/>
        </w:tabs>
        <w:spacing w:after="120"/>
        <w:rPr>
          <w:b/>
        </w:rPr>
      </w:pPr>
      <w:r>
        <w:rPr>
          <w:b/>
        </w:rPr>
        <w:lastRenderedPageBreak/>
        <w:t>Delegáltságok</w:t>
      </w:r>
    </w:p>
    <w:p w:rsidR="00063933" w:rsidRDefault="00466F62" w:rsidP="004505E3">
      <w:pPr>
        <w:tabs>
          <w:tab w:val="left" w:pos="1800"/>
        </w:tabs>
        <w:spacing w:after="120"/>
        <w:jc w:val="both"/>
      </w:pPr>
      <w:r>
        <w:t>Delegáltságaimnak eleget tettem.</w:t>
      </w:r>
    </w:p>
    <w:p w:rsidR="00466F62" w:rsidRDefault="00466F62" w:rsidP="004505E3">
      <w:pPr>
        <w:tabs>
          <w:tab w:val="left" w:pos="1800"/>
        </w:tabs>
        <w:spacing w:after="120"/>
        <w:jc w:val="both"/>
      </w:pPr>
      <w:r>
        <w:t xml:space="preserve">A Kari Tanács október 19-ei ülésén támogatta azt a kezdeményezésünket, miszerint </w:t>
      </w:r>
      <w:r w:rsidRPr="003E199B">
        <w:rPr>
          <w:b/>
        </w:rPr>
        <w:t>vizsgaidőszakonként egynél több javítóvizsgára</w:t>
      </w:r>
      <w:r>
        <w:t xml:space="preserve"> legyen lehetősége a TTK-s hallgatóknak. A kompromisszumos megoldás eredménye vizsgaidőszakonként az egy ingyenes lehetőség felett két további tárgyból tehető javítóvizsga, vizsgánként 3000 Ft térítési díj mellett. A kari előterjesztést a Szenátus november 7-ei ülésén fogadta el </w:t>
      </w:r>
      <w:proofErr w:type="gramStart"/>
      <w:r>
        <w:t>egyhangúlag</w:t>
      </w:r>
      <w:proofErr w:type="gramEnd"/>
      <w:r>
        <w:t>, így a Kar hallgatói számára a lehetőség már a jelenlegi félév vizsgaidőszakában is adott lesz.</w:t>
      </w:r>
    </w:p>
    <w:p w:rsidR="007A4875" w:rsidRDefault="007A4875" w:rsidP="004505E3">
      <w:pPr>
        <w:tabs>
          <w:tab w:val="left" w:pos="1800"/>
        </w:tabs>
        <w:spacing w:after="120"/>
        <w:jc w:val="both"/>
      </w:pPr>
      <w:r>
        <w:t xml:space="preserve">A Kari Tanács novemberben </w:t>
      </w:r>
      <w:r w:rsidRPr="004A2314">
        <w:rPr>
          <w:b/>
        </w:rPr>
        <w:t xml:space="preserve">több </w:t>
      </w:r>
      <w:proofErr w:type="gramStart"/>
      <w:r w:rsidRPr="004A2314">
        <w:rPr>
          <w:b/>
        </w:rPr>
        <w:t>szak képzési</w:t>
      </w:r>
      <w:proofErr w:type="gramEnd"/>
      <w:r w:rsidRPr="004A2314">
        <w:rPr>
          <w:b/>
        </w:rPr>
        <w:t xml:space="preserve"> tervének változtatását</w:t>
      </w:r>
      <w:r>
        <w:t xml:space="preserve"> is elfogadta, </w:t>
      </w:r>
      <w:r w:rsidR="00296CA6">
        <w:t>melyek</w:t>
      </w:r>
      <w:r>
        <w:t xml:space="preserve"> a biológia alapszak</w:t>
      </w:r>
      <w:r w:rsidR="00296CA6">
        <w:t>ot</w:t>
      </w:r>
      <w:r>
        <w:t>, a biológus mesterszak</w:t>
      </w:r>
      <w:r w:rsidR="00296CA6">
        <w:t>ot</w:t>
      </w:r>
      <w:r>
        <w:t>, a ta</w:t>
      </w:r>
      <w:r w:rsidR="00296CA6">
        <w:t>nári mesterszak biológia modulját</w:t>
      </w:r>
      <w:r>
        <w:t>, a geológus mesterszak</w:t>
      </w:r>
      <w:r w:rsidR="00296CA6">
        <w:t>ot</w:t>
      </w:r>
      <w:r>
        <w:t>, a minor fizika tanári modul</w:t>
      </w:r>
      <w:r w:rsidR="00296CA6">
        <w:t>t</w:t>
      </w:r>
      <w:r>
        <w:t>, a tanári mesterszak 40 és 50 kredites matematikatanár moduljai</w:t>
      </w:r>
      <w:r w:rsidR="00296CA6">
        <w:t>t</w:t>
      </w:r>
      <w:r>
        <w:t>, a földrajz alapszak</w:t>
      </w:r>
      <w:r w:rsidR="00296CA6">
        <w:t>ot</w:t>
      </w:r>
      <w:r>
        <w:t>, a geográfus mest</w:t>
      </w:r>
      <w:r w:rsidR="00296CA6">
        <w:t xml:space="preserve">erszak </w:t>
      </w:r>
      <w:proofErr w:type="spellStart"/>
      <w:r w:rsidR="00296CA6">
        <w:t>geoinformatika</w:t>
      </w:r>
      <w:proofErr w:type="spellEnd"/>
      <w:r w:rsidR="00296CA6">
        <w:t xml:space="preserve"> szakirányát</w:t>
      </w:r>
      <w:r>
        <w:t xml:space="preserve">, </w:t>
      </w:r>
      <w:r w:rsidR="00296CA6">
        <w:t xml:space="preserve">a kémia alapszakot és a vegyész mesterszakot érintették. </w:t>
      </w:r>
      <w:r w:rsidR="004A2314">
        <w:t xml:space="preserve">Az első jelentkező vendégem egy sörre. </w:t>
      </w:r>
      <w:r w:rsidR="00296CA6">
        <w:t>A változásokról előzetesen konzultáltam Homonnay dékánhelyettes úrral, illetve a szakterületi koordinátorokkal/Kari Tanács tagokkal.</w:t>
      </w:r>
    </w:p>
    <w:p w:rsidR="00466F62" w:rsidRDefault="007A4875" w:rsidP="004505E3">
      <w:pPr>
        <w:tabs>
          <w:tab w:val="left" w:pos="1800"/>
        </w:tabs>
        <w:spacing w:after="120"/>
        <w:jc w:val="both"/>
      </w:pPr>
      <w:r>
        <w:t xml:space="preserve">Az EHÖK TB két ülést tartott az időszakban, melyek főként az </w:t>
      </w:r>
      <w:r w:rsidRPr="003E199B">
        <w:rPr>
          <w:b/>
        </w:rPr>
        <w:t>új felsőoktatási törvényre való felkészülésről</w:t>
      </w:r>
      <w:r>
        <w:t xml:space="preserve"> szóltak. Szó esett emellett többek közt a tanulmányi ösztöndíj számítási módjának egységesítéséről, a szekszárdi pályaválasztási kiállítás tapasztalatairól, illetve egy, a Hallgatói Jogorvoslati Bizottság által képviselt álláspontról.</w:t>
      </w:r>
    </w:p>
    <w:p w:rsidR="00E4183B" w:rsidRDefault="00E4183B" w:rsidP="003E199B">
      <w:pPr>
        <w:tabs>
          <w:tab w:val="left" w:pos="1800"/>
        </w:tabs>
        <w:spacing w:after="120"/>
      </w:pPr>
    </w:p>
    <w:p w:rsidR="00822CF1" w:rsidRDefault="00182C3B" w:rsidP="004505E3">
      <w:pPr>
        <w:tabs>
          <w:tab w:val="left" w:pos="1800"/>
        </w:tabs>
        <w:spacing w:after="120"/>
        <w:jc w:val="both"/>
        <w:rPr>
          <w:b/>
        </w:rPr>
      </w:pPr>
      <w:r>
        <w:rPr>
          <w:b/>
        </w:rPr>
        <w:t>Tanulmányi Csoport</w:t>
      </w:r>
    </w:p>
    <w:p w:rsidR="00102C87" w:rsidRDefault="0016233C" w:rsidP="006741D2">
      <w:pPr>
        <w:tabs>
          <w:tab w:val="left" w:pos="1800"/>
        </w:tabs>
        <w:spacing w:after="120"/>
        <w:jc w:val="both"/>
      </w:pPr>
      <w:r>
        <w:t xml:space="preserve">A Tanulmányi Csoport időszakbeli munkáját az eseti, szakos problémák megoldásán túl főleg a </w:t>
      </w:r>
      <w:r w:rsidRPr="00E64876">
        <w:rPr>
          <w:b/>
        </w:rPr>
        <w:t>kari kérvényezési rendszer</w:t>
      </w:r>
      <w:r>
        <w:t xml:space="preserve"> felújításával kapcsolatos munka adta. A minél hatékonyabb felület létrehozása érdekében a tanulmányisok véleményét is törekedtem figyelemmel kísérni, főleg személyes beszélgetések által.</w:t>
      </w:r>
    </w:p>
    <w:p w:rsidR="0016233C" w:rsidRDefault="0016233C" w:rsidP="006741D2">
      <w:pPr>
        <w:tabs>
          <w:tab w:val="left" w:pos="1800"/>
        </w:tabs>
        <w:spacing w:after="120"/>
        <w:jc w:val="both"/>
      </w:pPr>
      <w:r>
        <w:t xml:space="preserve">A TTK HÖK Vezetőképzőjének </w:t>
      </w:r>
      <w:r w:rsidR="00E77241" w:rsidRPr="00E64876">
        <w:rPr>
          <w:b/>
        </w:rPr>
        <w:t>tanulmányi szekciójában</w:t>
      </w:r>
      <w:r w:rsidR="00E77241">
        <w:t xml:space="preserve"> a szombat délelőtt folyamán képzést tartottunk, egy teszt megírása után kb. három és fél órában beszéltük át a kérdéssor megoldásait, illetve </w:t>
      </w:r>
      <w:r w:rsidR="00647026">
        <w:t xml:space="preserve">ezekből kiindulva </w:t>
      </w:r>
      <w:r w:rsidR="00E77241">
        <w:t xml:space="preserve">a tanulmányi érdekképviselet főbb színtereit, szereplőit, szabályzatait és „kisszíneseit”. A délutáni szekción a felsőoktatási törvény körüli munka fejleményeiről volt szó, ezt pedig egy kerekasztal-beszélgetés követett. Ennek célja főleg </w:t>
      </w:r>
      <w:r w:rsidR="00A23C88">
        <w:t>a szekciótagok közti</w:t>
      </w:r>
      <w:r w:rsidR="00E77241">
        <w:t xml:space="preserve"> tapasztalatcsere </w:t>
      </w:r>
      <w:r w:rsidR="00A23C88">
        <w:t xml:space="preserve">és egymás munkamódszereinek megismerése </w:t>
      </w:r>
      <w:r w:rsidR="00E77241">
        <w:t>volt, különösen a kisebb volumenű, szakon belüli problémák megoldási javaslatait tekintve. A vasárnapi szekciózáráson az előző napi munka értékelése mellett vázlatosan átbeszéltük a következő 1-2 hónapban ránk váró feladatokat.</w:t>
      </w:r>
    </w:p>
    <w:p w:rsidR="003A1E81" w:rsidRDefault="003A1E81" w:rsidP="006741D2">
      <w:pPr>
        <w:tabs>
          <w:tab w:val="left" w:pos="1800"/>
        </w:tabs>
        <w:spacing w:after="120"/>
        <w:jc w:val="both"/>
      </w:pPr>
      <w:r>
        <w:t>A Tanulmá</w:t>
      </w:r>
      <w:r w:rsidR="00097214">
        <w:t xml:space="preserve">nyi Csoport tagjainak elmúlt </w:t>
      </w:r>
      <w:r w:rsidR="00296CA6">
        <w:t>hét</w:t>
      </w:r>
      <w:r>
        <w:t xml:space="preserve"> hétben végzett munkáját ezúton is köszönöm.</w:t>
      </w:r>
    </w:p>
    <w:p w:rsidR="00B32432" w:rsidRDefault="00B32432" w:rsidP="006741D2">
      <w:pPr>
        <w:tabs>
          <w:tab w:val="left" w:pos="1800"/>
        </w:tabs>
        <w:spacing w:after="120"/>
        <w:jc w:val="both"/>
      </w:pPr>
    </w:p>
    <w:p w:rsidR="004505E3" w:rsidRDefault="00C86FBC" w:rsidP="004505E3">
      <w:pPr>
        <w:spacing w:after="120"/>
        <w:rPr>
          <w:b/>
        </w:rPr>
      </w:pPr>
      <w:r>
        <w:rPr>
          <w:b/>
        </w:rPr>
        <w:t>Projektek</w:t>
      </w:r>
    </w:p>
    <w:p w:rsidR="00A23C88" w:rsidRDefault="00647026" w:rsidP="00726245">
      <w:pPr>
        <w:spacing w:after="120"/>
        <w:jc w:val="both"/>
      </w:pPr>
      <w:r>
        <w:t xml:space="preserve">Az </w:t>
      </w:r>
      <w:r w:rsidRPr="00E64876">
        <w:rPr>
          <w:b/>
        </w:rPr>
        <w:t>új kari kérvényezési rendszer</w:t>
      </w:r>
      <w:r>
        <w:t xml:space="preserve"> munkálatai november 11-ével megkezdődtek. A legnagyobb változást várhatóan az elektronikus felület beindítása hozza majd. </w:t>
      </w:r>
      <w:r w:rsidR="00924A7F">
        <w:t>Ez lehetővé tenné a bels</w:t>
      </w:r>
      <w:r w:rsidR="00EB3063">
        <w:t>ő adminisztráció meggyorsítását</w:t>
      </w:r>
      <w:r w:rsidR="00A23C88">
        <w:t>,</w:t>
      </w:r>
      <w:r w:rsidR="00EB3063">
        <w:t xml:space="preserve"> valamint</w:t>
      </w:r>
      <w:r w:rsidR="00924A7F">
        <w:t xml:space="preserve"> a legtöbb fogalmazásbeli és tartalmi hiányosság kiszűrését</w:t>
      </w:r>
      <w:r w:rsidR="00EB3063">
        <w:t xml:space="preserve">. </w:t>
      </w:r>
      <w:r w:rsidR="00A23C88">
        <w:t xml:space="preserve">Könnyen lehetne emellett statisztikákat készíteni a beadott kérelmekből, így például szűrni a kérvény tárgyára, vagy a hallgató szakjára. </w:t>
      </w:r>
      <w:r w:rsidR="00D4628A">
        <w:t>A kari vezetés és a Tanulmányi Os</w:t>
      </w:r>
      <w:r w:rsidR="00444D8A">
        <w:t>ztály részéről pozitív visszajelzés érkezett az eddigi munka során, remélhetőleg decemberben sikerül beüzemelnünk a rendszert.</w:t>
      </w:r>
      <w:r w:rsidR="00D4628A">
        <w:t xml:space="preserve"> </w:t>
      </w:r>
      <w:r w:rsidR="00444D8A">
        <w:t>A</w:t>
      </w:r>
      <w:r w:rsidR="00EB3063">
        <w:t xml:space="preserve"> </w:t>
      </w:r>
      <w:r w:rsidR="00A23C88">
        <w:t xml:space="preserve">felület a </w:t>
      </w:r>
      <w:r w:rsidR="00EB3063">
        <w:t xml:space="preserve">fejlesztési munkafázis alatt </w:t>
      </w:r>
      <w:r w:rsidR="00A23C88">
        <w:t>is elérhető</w:t>
      </w:r>
      <w:r w:rsidR="00EB3063">
        <w:t xml:space="preserve"> a </w:t>
      </w:r>
      <w:hyperlink r:id="rId6" w:history="1">
        <w:r w:rsidR="00EB3063" w:rsidRPr="00230226">
          <w:rPr>
            <w:rStyle w:val="Hiperhivatkozs"/>
          </w:rPr>
          <w:t>ttkkerveny.elte.hu</w:t>
        </w:r>
      </w:hyperlink>
      <w:r w:rsidR="00EB3063">
        <w:t xml:space="preserve"> </w:t>
      </w:r>
      <w:r w:rsidR="00A23C88">
        <w:t>címen</w:t>
      </w:r>
      <w:r w:rsidR="00EB3063">
        <w:t>.</w:t>
      </w:r>
    </w:p>
    <w:p w:rsidR="00412C98" w:rsidRDefault="005B3F45" w:rsidP="00726245">
      <w:pPr>
        <w:spacing w:after="120"/>
        <w:jc w:val="both"/>
      </w:pPr>
      <w:r>
        <w:lastRenderedPageBreak/>
        <w:t xml:space="preserve">A TTK HÖK november 18-20. között tartotta </w:t>
      </w:r>
      <w:r w:rsidRPr="00E64876">
        <w:rPr>
          <w:b/>
        </w:rPr>
        <w:t>őszi vezetőképzőjét</w:t>
      </w:r>
      <w:r w:rsidR="004A2314">
        <w:t>, melynek főszervezői feladatait</w:t>
      </w:r>
      <w:r>
        <w:t xml:space="preserve"> László Dávid s</w:t>
      </w:r>
      <w:r w:rsidR="004A2314">
        <w:t>zervező elnökhelyettessel ketten láttuk el.</w:t>
      </w:r>
    </w:p>
    <w:p w:rsidR="00412C98" w:rsidRDefault="00412C98" w:rsidP="00726245">
      <w:pPr>
        <w:spacing w:after="120"/>
        <w:jc w:val="both"/>
      </w:pPr>
      <w:r>
        <w:t>A november 16-ai szekszárdi pályaválasztási kiállításon</w:t>
      </w:r>
      <w:r w:rsidR="00352EEE">
        <w:t xml:space="preserve"> a TTK képviseletében</w:t>
      </w:r>
      <w:r>
        <w:t xml:space="preserve"> H</w:t>
      </w:r>
      <w:r w:rsidR="00352EEE">
        <w:t>egedüs György vett részt</w:t>
      </w:r>
      <w:r>
        <w:t>, akinek munkáját ezúton is köszönöm.</w:t>
      </w:r>
    </w:p>
    <w:p w:rsidR="00D4628A" w:rsidRDefault="003F113D" w:rsidP="00726245">
      <w:pPr>
        <w:spacing w:after="120"/>
        <w:jc w:val="both"/>
      </w:pPr>
      <w:r>
        <w:t>A 2012-es mesterszakos kiadvány munkálatai</w:t>
      </w:r>
      <w:r w:rsidR="00D91C76">
        <w:t xml:space="preserve"> már</w:t>
      </w:r>
      <w:r>
        <w:t xml:space="preserve"> elkezdődtek. Amint az intézetekből visszaérkeznek a módosítási javaslatok, indulhat a kiadvány szerkesztése.</w:t>
      </w:r>
    </w:p>
    <w:p w:rsidR="00A23C88" w:rsidRDefault="00A23C88" w:rsidP="00726245">
      <w:pPr>
        <w:spacing w:after="120"/>
        <w:jc w:val="both"/>
      </w:pPr>
    </w:p>
    <w:p w:rsidR="00433DE7" w:rsidRDefault="00433DE7" w:rsidP="00726245">
      <w:pPr>
        <w:spacing w:after="120"/>
        <w:jc w:val="both"/>
      </w:pPr>
      <w:r>
        <w:t xml:space="preserve">Köszönöm, </w:t>
      </w:r>
      <w:r w:rsidR="00BD712A">
        <w:t>hogy végigolvastad a beszámolóm. K</w:t>
      </w:r>
      <w:r>
        <w:t>érdéseid</w:t>
      </w:r>
      <w:r w:rsidR="00303DB0">
        <w:t xml:space="preserve">del </w:t>
      </w:r>
      <w:r w:rsidR="00BD712A">
        <w:t xml:space="preserve">kérlek, </w:t>
      </w:r>
      <w:r w:rsidR="00303DB0">
        <w:t>keress bizalommal</w:t>
      </w:r>
      <w:r>
        <w:t xml:space="preserve"> </w:t>
      </w:r>
      <w:r w:rsidR="00303DB0">
        <w:t xml:space="preserve">személyesen, </w:t>
      </w:r>
      <w:r w:rsidR="00A52BCF">
        <w:t xml:space="preserve">telefonon, </w:t>
      </w:r>
      <w:r w:rsidR="00303DB0">
        <w:t xml:space="preserve">levélben a </w:t>
      </w:r>
      <w:hyperlink r:id="rId7" w:history="1">
        <w:r w:rsidR="00303DB0" w:rsidRPr="00C644A7">
          <w:rPr>
            <w:rStyle w:val="Hiperhivatkozs"/>
          </w:rPr>
          <w:t>taneh@ttkhok.elte.hu</w:t>
        </w:r>
      </w:hyperlink>
      <w:r w:rsidR="00303DB0">
        <w:t xml:space="preserve"> címen, illetve a Küldöttgyűlésen.</w:t>
      </w:r>
    </w:p>
    <w:p w:rsidR="00303DB0" w:rsidRDefault="00303DB0" w:rsidP="00726245">
      <w:pPr>
        <w:spacing w:after="120"/>
        <w:jc w:val="both"/>
      </w:pPr>
    </w:p>
    <w:p w:rsidR="00303DB0" w:rsidRDefault="005A68D0" w:rsidP="00726245">
      <w:pPr>
        <w:spacing w:after="120"/>
        <w:jc w:val="both"/>
      </w:pPr>
      <w:r>
        <w:t>Budapest</w:t>
      </w:r>
      <w:r w:rsidR="00303DB0">
        <w:t xml:space="preserve">, 2011. </w:t>
      </w:r>
      <w:r w:rsidR="009E11FA">
        <w:t>november 2</w:t>
      </w:r>
      <w:r w:rsidR="00CB6698">
        <w:t>7</w:t>
      </w:r>
      <w:r w:rsidR="00303DB0">
        <w:t>.</w:t>
      </w:r>
    </w:p>
    <w:p w:rsidR="00303DB0" w:rsidRDefault="00303DB0" w:rsidP="00726245">
      <w:pPr>
        <w:spacing w:after="120"/>
        <w:jc w:val="both"/>
      </w:pPr>
    </w:p>
    <w:p w:rsidR="00303DB0" w:rsidRDefault="00303DB0" w:rsidP="00BA61B3">
      <w:pPr>
        <w:tabs>
          <w:tab w:val="center" w:pos="7088"/>
        </w:tabs>
        <w:spacing w:after="40"/>
        <w:jc w:val="both"/>
      </w:pPr>
      <w:r>
        <w:tab/>
        <w:t>Árendás Péter</w:t>
      </w:r>
    </w:p>
    <w:p w:rsidR="00303DB0" w:rsidRDefault="00303DB0" w:rsidP="00BA61B3">
      <w:pPr>
        <w:tabs>
          <w:tab w:val="center" w:pos="7088"/>
        </w:tabs>
        <w:spacing w:after="40"/>
      </w:pPr>
      <w:r>
        <w:tab/>
        <w:t>Tanulmányi elnökhelyettes</w:t>
      </w:r>
    </w:p>
    <w:p w:rsidR="00303DB0" w:rsidRPr="003B374A" w:rsidRDefault="00303DB0" w:rsidP="00BA61B3">
      <w:pPr>
        <w:tabs>
          <w:tab w:val="center" w:pos="7088"/>
        </w:tabs>
        <w:spacing w:after="40"/>
      </w:pPr>
      <w:r>
        <w:tab/>
        <w:t>ELTE TTK HÖK</w:t>
      </w:r>
    </w:p>
    <w:sectPr w:rsidR="00303DB0" w:rsidRPr="003B374A" w:rsidSect="002256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2A" w:rsidRDefault="0024112A">
      <w:r>
        <w:separator/>
      </w:r>
    </w:p>
  </w:endnote>
  <w:endnote w:type="continuationSeparator" w:id="0">
    <w:p w:rsidR="0024112A" w:rsidRDefault="0024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AF141F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E27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AF141F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E27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2EEE">
      <w:rPr>
        <w:rStyle w:val="Oldalszm"/>
        <w:noProof/>
      </w:rPr>
      <w:t>2</w: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2A" w:rsidRDefault="0024112A">
      <w:r>
        <w:separator/>
      </w:r>
    </w:p>
  </w:footnote>
  <w:footnote w:type="continuationSeparator" w:id="0">
    <w:p w:rsidR="0024112A" w:rsidRDefault="00241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F470A"/>
    <w:rsid w:val="00000A16"/>
    <w:rsid w:val="00006E3F"/>
    <w:rsid w:val="00050705"/>
    <w:rsid w:val="00063933"/>
    <w:rsid w:val="00097214"/>
    <w:rsid w:val="000A7C97"/>
    <w:rsid w:val="000B6D30"/>
    <w:rsid w:val="000E6B1F"/>
    <w:rsid w:val="00102C87"/>
    <w:rsid w:val="00113B9F"/>
    <w:rsid w:val="0016233C"/>
    <w:rsid w:val="00182C3B"/>
    <w:rsid w:val="001D023D"/>
    <w:rsid w:val="002256A8"/>
    <w:rsid w:val="0024112A"/>
    <w:rsid w:val="00244B17"/>
    <w:rsid w:val="002535F1"/>
    <w:rsid w:val="00281130"/>
    <w:rsid w:val="00296CA6"/>
    <w:rsid w:val="002F1463"/>
    <w:rsid w:val="00303DB0"/>
    <w:rsid w:val="00305DDE"/>
    <w:rsid w:val="00320DDE"/>
    <w:rsid w:val="00352EEE"/>
    <w:rsid w:val="00380ADE"/>
    <w:rsid w:val="00394A88"/>
    <w:rsid w:val="003A1E81"/>
    <w:rsid w:val="003B374A"/>
    <w:rsid w:val="003C65F8"/>
    <w:rsid w:val="003D7444"/>
    <w:rsid w:val="003E199B"/>
    <w:rsid w:val="003F113D"/>
    <w:rsid w:val="00412C98"/>
    <w:rsid w:val="004248E4"/>
    <w:rsid w:val="00433DE7"/>
    <w:rsid w:val="00444D8A"/>
    <w:rsid w:val="004505E3"/>
    <w:rsid w:val="00466F62"/>
    <w:rsid w:val="004854C5"/>
    <w:rsid w:val="00492DC8"/>
    <w:rsid w:val="00495E32"/>
    <w:rsid w:val="004A2314"/>
    <w:rsid w:val="004C7B46"/>
    <w:rsid w:val="00524AF3"/>
    <w:rsid w:val="00543883"/>
    <w:rsid w:val="005A68D0"/>
    <w:rsid w:val="005B3F45"/>
    <w:rsid w:val="005C412B"/>
    <w:rsid w:val="005D5AAB"/>
    <w:rsid w:val="005F1A69"/>
    <w:rsid w:val="005F51ED"/>
    <w:rsid w:val="005F743C"/>
    <w:rsid w:val="00604AB2"/>
    <w:rsid w:val="006301E8"/>
    <w:rsid w:val="00631BED"/>
    <w:rsid w:val="006371A0"/>
    <w:rsid w:val="00647026"/>
    <w:rsid w:val="0066150F"/>
    <w:rsid w:val="0066715A"/>
    <w:rsid w:val="006741D2"/>
    <w:rsid w:val="006937EC"/>
    <w:rsid w:val="006D30BE"/>
    <w:rsid w:val="00703A4C"/>
    <w:rsid w:val="00704DB2"/>
    <w:rsid w:val="00726245"/>
    <w:rsid w:val="00727147"/>
    <w:rsid w:val="007506D2"/>
    <w:rsid w:val="007723C0"/>
    <w:rsid w:val="007A4875"/>
    <w:rsid w:val="008016C8"/>
    <w:rsid w:val="00822CF1"/>
    <w:rsid w:val="00833AD6"/>
    <w:rsid w:val="0089038A"/>
    <w:rsid w:val="00924A7F"/>
    <w:rsid w:val="00925E2C"/>
    <w:rsid w:val="009408B8"/>
    <w:rsid w:val="0096277B"/>
    <w:rsid w:val="009B09C0"/>
    <w:rsid w:val="009D4FB3"/>
    <w:rsid w:val="009D5B84"/>
    <w:rsid w:val="009E11FA"/>
    <w:rsid w:val="00A07E71"/>
    <w:rsid w:val="00A23C88"/>
    <w:rsid w:val="00A44BFF"/>
    <w:rsid w:val="00A52BCF"/>
    <w:rsid w:val="00AB02C5"/>
    <w:rsid w:val="00AD1BBB"/>
    <w:rsid w:val="00AF141F"/>
    <w:rsid w:val="00B17330"/>
    <w:rsid w:val="00B32432"/>
    <w:rsid w:val="00B528D8"/>
    <w:rsid w:val="00B65EB8"/>
    <w:rsid w:val="00B73036"/>
    <w:rsid w:val="00B83685"/>
    <w:rsid w:val="00BA3D73"/>
    <w:rsid w:val="00BA61B3"/>
    <w:rsid w:val="00BA7CD3"/>
    <w:rsid w:val="00BD712A"/>
    <w:rsid w:val="00BE2403"/>
    <w:rsid w:val="00BF005B"/>
    <w:rsid w:val="00C043D2"/>
    <w:rsid w:val="00C33903"/>
    <w:rsid w:val="00C479D3"/>
    <w:rsid w:val="00C644A7"/>
    <w:rsid w:val="00C86FBC"/>
    <w:rsid w:val="00CB2907"/>
    <w:rsid w:val="00CB6698"/>
    <w:rsid w:val="00CE0F48"/>
    <w:rsid w:val="00D44A8D"/>
    <w:rsid w:val="00D4628A"/>
    <w:rsid w:val="00D91C76"/>
    <w:rsid w:val="00D95A72"/>
    <w:rsid w:val="00DE27DB"/>
    <w:rsid w:val="00DE3610"/>
    <w:rsid w:val="00E17077"/>
    <w:rsid w:val="00E40157"/>
    <w:rsid w:val="00E4183B"/>
    <w:rsid w:val="00E64876"/>
    <w:rsid w:val="00E66303"/>
    <w:rsid w:val="00E77241"/>
    <w:rsid w:val="00EA5736"/>
    <w:rsid w:val="00EB3063"/>
    <w:rsid w:val="00EE1E95"/>
    <w:rsid w:val="00EF470A"/>
    <w:rsid w:val="00F36D37"/>
    <w:rsid w:val="00F426F9"/>
    <w:rsid w:val="00F81FFA"/>
    <w:rsid w:val="00F973AA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56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44BFF"/>
    <w:rPr>
      <w:rFonts w:cs="Times New Roman"/>
      <w:color w:val="0000FF"/>
      <w:u w:val="single"/>
    </w:rPr>
  </w:style>
  <w:style w:type="paragraph" w:styleId="llb">
    <w:name w:val="footer"/>
    <w:basedOn w:val="Norml"/>
    <w:rsid w:val="00182C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2C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neh@ttk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kkerveny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tanulmányi elnökhelyettes beszámolója</vt:lpstr>
    </vt:vector>
  </TitlesOfParts>
  <Company/>
  <LinksUpToDate>false</LinksUpToDate>
  <CharactersWithSpaces>5977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mailto:taneh@ttkhok.elte.hu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tanulmányi elnökhelyettes beszámolója</dc:title>
  <dc:creator>User</dc:creator>
  <cp:lastModifiedBy>Eti</cp:lastModifiedBy>
  <cp:revision>51</cp:revision>
  <cp:lastPrinted>2011-05-17T09:22:00Z</cp:lastPrinted>
  <dcterms:created xsi:type="dcterms:W3CDTF">2011-11-25T15:38:00Z</dcterms:created>
  <dcterms:modified xsi:type="dcterms:W3CDTF">2011-11-27T15:22:00Z</dcterms:modified>
</cp:coreProperties>
</file>