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70A" w:rsidRPr="00182C3B" w:rsidRDefault="00EF470A" w:rsidP="00EF470A">
      <w:pPr>
        <w:jc w:val="center"/>
        <w:rPr>
          <w:b/>
          <w:sz w:val="30"/>
        </w:rPr>
      </w:pPr>
      <w:r w:rsidRPr="00182C3B">
        <w:rPr>
          <w:b/>
          <w:sz w:val="30"/>
        </w:rPr>
        <w:t>A tanulmányi elnökhelyettes beszámolója</w:t>
      </w:r>
    </w:p>
    <w:p w:rsidR="00EF470A" w:rsidRPr="00182C3B" w:rsidRDefault="00BF005B" w:rsidP="00EF470A">
      <w:pPr>
        <w:jc w:val="center"/>
        <w:rPr>
          <w:sz w:val="26"/>
        </w:rPr>
      </w:pPr>
      <w:r w:rsidRPr="00182C3B">
        <w:rPr>
          <w:sz w:val="26"/>
        </w:rPr>
        <w:t>201</w:t>
      </w:r>
      <w:r w:rsidR="00F63427">
        <w:rPr>
          <w:sz w:val="26"/>
        </w:rPr>
        <w:t>2</w:t>
      </w:r>
      <w:r w:rsidRPr="00182C3B">
        <w:rPr>
          <w:sz w:val="26"/>
        </w:rPr>
        <w:t xml:space="preserve">. </w:t>
      </w:r>
      <w:r w:rsidR="004A0735">
        <w:rPr>
          <w:sz w:val="26"/>
        </w:rPr>
        <w:t>március 13</w:t>
      </w:r>
      <w:r w:rsidRPr="00182C3B">
        <w:rPr>
          <w:sz w:val="26"/>
        </w:rPr>
        <w:t>.</w:t>
      </w:r>
      <w:r w:rsidR="00EF470A" w:rsidRPr="00182C3B">
        <w:rPr>
          <w:sz w:val="26"/>
        </w:rPr>
        <w:t xml:space="preserve"> –</w:t>
      </w:r>
      <w:r w:rsidR="00B17330">
        <w:rPr>
          <w:sz w:val="26"/>
        </w:rPr>
        <w:t xml:space="preserve"> 201</w:t>
      </w:r>
      <w:r w:rsidR="002E6437">
        <w:rPr>
          <w:sz w:val="26"/>
        </w:rPr>
        <w:t>2</w:t>
      </w:r>
      <w:r w:rsidR="00B17330">
        <w:rPr>
          <w:sz w:val="26"/>
        </w:rPr>
        <w:t xml:space="preserve">. </w:t>
      </w:r>
      <w:r w:rsidR="004A0735">
        <w:rPr>
          <w:sz w:val="26"/>
        </w:rPr>
        <w:t>április 17</w:t>
      </w:r>
      <w:r w:rsidR="004854C5">
        <w:rPr>
          <w:sz w:val="26"/>
        </w:rPr>
        <w:t>.</w:t>
      </w:r>
    </w:p>
    <w:p w:rsidR="00EF470A" w:rsidRPr="00EF470A" w:rsidRDefault="00EF470A" w:rsidP="00EF470A">
      <w:pPr>
        <w:jc w:val="center"/>
      </w:pPr>
    </w:p>
    <w:p w:rsidR="00F36D37" w:rsidRDefault="00F36D37" w:rsidP="00EF470A">
      <w:pPr>
        <w:jc w:val="both"/>
        <w:rPr>
          <w:b/>
        </w:rPr>
      </w:pPr>
    </w:p>
    <w:p w:rsidR="00EF470A" w:rsidRPr="00182C3B" w:rsidRDefault="004248E4" w:rsidP="004248E4">
      <w:pPr>
        <w:jc w:val="center"/>
        <w:rPr>
          <w:b/>
          <w:sz w:val="26"/>
        </w:rPr>
      </w:pPr>
      <w:r w:rsidRPr="00182C3B">
        <w:rPr>
          <w:b/>
          <w:sz w:val="26"/>
        </w:rPr>
        <w:t>Időrendi bontás</w:t>
      </w:r>
    </w:p>
    <w:p w:rsidR="00EF470A" w:rsidRPr="00EF470A" w:rsidRDefault="00EF470A" w:rsidP="00EF470A">
      <w:pPr>
        <w:jc w:val="both"/>
        <w:rPr>
          <w:b/>
        </w:rPr>
      </w:pPr>
    </w:p>
    <w:p w:rsidR="00743D58" w:rsidRDefault="00E56732" w:rsidP="00937013">
      <w:pPr>
        <w:tabs>
          <w:tab w:val="left" w:pos="1800"/>
        </w:tabs>
        <w:jc w:val="both"/>
      </w:pPr>
      <w:r>
        <w:t xml:space="preserve">2012. </w:t>
      </w:r>
      <w:r w:rsidR="004A0735">
        <w:t>03</w:t>
      </w:r>
      <w:r>
        <w:t>.</w:t>
      </w:r>
      <w:r w:rsidR="004A0735">
        <w:t xml:space="preserve"> 13.</w:t>
      </w:r>
      <w:r w:rsidR="00743D58">
        <w:tab/>
        <w:t>TTK HÖK Küldöttgyűlés</w:t>
      </w:r>
    </w:p>
    <w:p w:rsidR="00063933" w:rsidRDefault="00937013" w:rsidP="00937013">
      <w:pPr>
        <w:tabs>
          <w:tab w:val="left" w:pos="1800"/>
        </w:tabs>
        <w:ind w:left="1800" w:hanging="1800"/>
        <w:jc w:val="both"/>
      </w:pPr>
      <w:r>
        <w:t>2012. 03. 14.</w:t>
      </w:r>
      <w:r>
        <w:tab/>
        <w:t>Dékánjelöltek meghallgatása (Kari Tanács, Professzori Tanács és TTK HÖK Választmány közös ülése)</w:t>
      </w:r>
    </w:p>
    <w:p w:rsidR="00D14424" w:rsidRDefault="00D14424" w:rsidP="00937013">
      <w:pPr>
        <w:tabs>
          <w:tab w:val="left" w:pos="1800"/>
        </w:tabs>
        <w:ind w:left="1800" w:hanging="1800"/>
        <w:jc w:val="both"/>
      </w:pPr>
      <w:r>
        <w:t>2012. 03. 14.</w:t>
      </w:r>
      <w:r>
        <w:tab/>
        <w:t>Megbeszélés – Matematikai Intézeti Tanács és kari tanácstagok</w:t>
      </w:r>
    </w:p>
    <w:p w:rsidR="00937013" w:rsidRDefault="00937013" w:rsidP="00937013">
      <w:pPr>
        <w:tabs>
          <w:tab w:val="left" w:pos="1800"/>
        </w:tabs>
        <w:ind w:left="1800" w:hanging="1800"/>
        <w:jc w:val="both"/>
      </w:pPr>
      <w:r>
        <w:t>2012. 03. 19.</w:t>
      </w:r>
      <w:r>
        <w:tab/>
        <w:t>TTK HÖK Választmány</w:t>
      </w:r>
    </w:p>
    <w:p w:rsidR="00937013" w:rsidRDefault="00937013" w:rsidP="00937013">
      <w:pPr>
        <w:tabs>
          <w:tab w:val="left" w:pos="1800"/>
        </w:tabs>
        <w:ind w:left="1800" w:hanging="1800"/>
        <w:jc w:val="both"/>
      </w:pPr>
      <w:r>
        <w:t>2012. 03. 21.</w:t>
      </w:r>
      <w:r>
        <w:tab/>
        <w:t>TTK HÖK Rendkívüli Küldöttgyűlés</w:t>
      </w:r>
    </w:p>
    <w:p w:rsidR="00937013" w:rsidRDefault="00937013" w:rsidP="00937013">
      <w:pPr>
        <w:tabs>
          <w:tab w:val="left" w:pos="1800"/>
        </w:tabs>
        <w:ind w:left="1800" w:hanging="1800"/>
        <w:jc w:val="both"/>
      </w:pPr>
      <w:r>
        <w:t>2012. 03. 21.</w:t>
      </w:r>
      <w:r>
        <w:tab/>
        <w:t>TTK Dékánválasztó Kari Tanács</w:t>
      </w:r>
    </w:p>
    <w:p w:rsidR="00937013" w:rsidRDefault="00937013" w:rsidP="00937013">
      <w:pPr>
        <w:tabs>
          <w:tab w:val="left" w:pos="1800"/>
        </w:tabs>
        <w:ind w:left="1800" w:hanging="1800"/>
        <w:jc w:val="both"/>
      </w:pPr>
      <w:r>
        <w:t>2012. 03. 21.</w:t>
      </w:r>
      <w:r>
        <w:tab/>
        <w:t>TTK Kari Tanács</w:t>
      </w:r>
    </w:p>
    <w:p w:rsidR="00937013" w:rsidRDefault="00937013" w:rsidP="00937013">
      <w:pPr>
        <w:tabs>
          <w:tab w:val="left" w:pos="1800"/>
        </w:tabs>
        <w:ind w:left="1800" w:hanging="1800"/>
        <w:jc w:val="both"/>
      </w:pPr>
      <w:r>
        <w:t>2012. 03. 22.</w:t>
      </w:r>
      <w:r>
        <w:tab/>
        <w:t xml:space="preserve">Tanulmányi </w:t>
      </w:r>
      <w:proofErr w:type="gramStart"/>
      <w:r>
        <w:t>Csoport ülés</w:t>
      </w:r>
      <w:proofErr w:type="gramEnd"/>
    </w:p>
    <w:p w:rsidR="00937013" w:rsidRDefault="00937013" w:rsidP="00937013">
      <w:pPr>
        <w:tabs>
          <w:tab w:val="left" w:pos="1800"/>
        </w:tabs>
        <w:ind w:left="1800" w:hanging="1800"/>
        <w:jc w:val="both"/>
      </w:pPr>
      <w:r>
        <w:t>2012. 03. 23.</w:t>
      </w:r>
      <w:r>
        <w:tab/>
        <w:t>EHÖK Tanulmányi Bizottság Vezetőképző</w:t>
      </w:r>
    </w:p>
    <w:p w:rsidR="00937013" w:rsidRDefault="00937013" w:rsidP="00937013">
      <w:pPr>
        <w:tabs>
          <w:tab w:val="left" w:pos="1800"/>
        </w:tabs>
        <w:ind w:left="1800" w:hanging="1800"/>
        <w:jc w:val="both"/>
      </w:pPr>
      <w:r>
        <w:t>2012. 03. 26.</w:t>
      </w:r>
      <w:r>
        <w:tab/>
        <w:t>TTK HÖK Választmány</w:t>
      </w:r>
    </w:p>
    <w:p w:rsidR="00F63427" w:rsidRDefault="00F63427" w:rsidP="00937013">
      <w:pPr>
        <w:tabs>
          <w:tab w:val="left" w:pos="1800"/>
        </w:tabs>
        <w:ind w:left="1800" w:hanging="1800"/>
        <w:jc w:val="both"/>
      </w:pPr>
      <w:r>
        <w:t>2012. 03. 29.</w:t>
      </w:r>
      <w:r>
        <w:tab/>
        <w:t xml:space="preserve">Tanulmányi és Oktatási </w:t>
      </w:r>
      <w:proofErr w:type="gramStart"/>
      <w:r>
        <w:t>Bizottság ülés</w:t>
      </w:r>
      <w:proofErr w:type="gramEnd"/>
    </w:p>
    <w:p w:rsidR="00937013" w:rsidRDefault="00937013" w:rsidP="00937013">
      <w:pPr>
        <w:tabs>
          <w:tab w:val="left" w:pos="1800"/>
        </w:tabs>
        <w:ind w:left="1800" w:hanging="1800"/>
        <w:jc w:val="both"/>
      </w:pPr>
      <w:r>
        <w:t>2012. 03. 29.</w:t>
      </w:r>
      <w:r>
        <w:tab/>
        <w:t xml:space="preserve">Tanulmányi </w:t>
      </w:r>
      <w:proofErr w:type="gramStart"/>
      <w:r>
        <w:t>Csoport ülés</w:t>
      </w:r>
      <w:proofErr w:type="gramEnd"/>
    </w:p>
    <w:p w:rsidR="00F63427" w:rsidRDefault="00F63427" w:rsidP="00937013">
      <w:pPr>
        <w:tabs>
          <w:tab w:val="left" w:pos="1800"/>
        </w:tabs>
        <w:ind w:left="1800" w:hanging="1800"/>
        <w:jc w:val="both"/>
      </w:pPr>
      <w:r>
        <w:t>2012. 03. 29.</w:t>
      </w:r>
      <w:r>
        <w:tab/>
        <w:t xml:space="preserve">Matematika Szakterületi </w:t>
      </w:r>
      <w:proofErr w:type="gramStart"/>
      <w:r>
        <w:t>Csoport ülés</w:t>
      </w:r>
      <w:proofErr w:type="gramEnd"/>
    </w:p>
    <w:p w:rsidR="00937013" w:rsidRDefault="00937013" w:rsidP="00937013">
      <w:pPr>
        <w:tabs>
          <w:tab w:val="left" w:pos="1800"/>
        </w:tabs>
        <w:ind w:left="1800" w:hanging="1800"/>
        <w:jc w:val="both"/>
      </w:pPr>
      <w:r>
        <w:t>2012. 04. 03.</w:t>
      </w:r>
      <w:r>
        <w:tab/>
        <w:t>TTK HÖK Választmány</w:t>
      </w:r>
    </w:p>
    <w:p w:rsidR="00937013" w:rsidRDefault="00937013" w:rsidP="00937013">
      <w:pPr>
        <w:tabs>
          <w:tab w:val="left" w:pos="1800"/>
        </w:tabs>
        <w:ind w:left="1800" w:hanging="1800"/>
        <w:jc w:val="both"/>
      </w:pPr>
      <w:r>
        <w:t>2012. 04. 10.</w:t>
      </w:r>
      <w:r>
        <w:tab/>
        <w:t xml:space="preserve">Tanulmányi </w:t>
      </w:r>
      <w:proofErr w:type="gramStart"/>
      <w:r>
        <w:t>Csoport ülés</w:t>
      </w:r>
      <w:proofErr w:type="gramEnd"/>
    </w:p>
    <w:p w:rsidR="00937013" w:rsidRDefault="00937013" w:rsidP="00937013">
      <w:pPr>
        <w:tabs>
          <w:tab w:val="left" w:pos="1800"/>
        </w:tabs>
        <w:ind w:left="1800" w:hanging="1800"/>
        <w:jc w:val="both"/>
      </w:pPr>
      <w:r>
        <w:t>2012. 04. 11.</w:t>
      </w:r>
      <w:r>
        <w:tab/>
        <w:t>TTK HÖK Választmány</w:t>
      </w:r>
    </w:p>
    <w:p w:rsidR="00937013" w:rsidRDefault="00937013" w:rsidP="00937013">
      <w:pPr>
        <w:tabs>
          <w:tab w:val="left" w:pos="1800"/>
        </w:tabs>
        <w:ind w:left="1800" w:hanging="1800"/>
        <w:jc w:val="both"/>
      </w:pPr>
      <w:r>
        <w:t>2012. 04. 12.</w:t>
      </w:r>
      <w:r>
        <w:tab/>
        <w:t xml:space="preserve">Tanulmányi és Oktatási </w:t>
      </w:r>
      <w:proofErr w:type="gramStart"/>
      <w:r>
        <w:t>Bizottság</w:t>
      </w:r>
      <w:r w:rsidR="00F63427">
        <w:t xml:space="preserve"> ülés</w:t>
      </w:r>
      <w:proofErr w:type="gramEnd"/>
    </w:p>
    <w:p w:rsidR="00937013" w:rsidRDefault="00937013" w:rsidP="00937013">
      <w:pPr>
        <w:tabs>
          <w:tab w:val="left" w:pos="1800"/>
        </w:tabs>
        <w:ind w:left="1800" w:hanging="1800"/>
        <w:jc w:val="both"/>
      </w:pPr>
      <w:r>
        <w:t>2012. 04. 13-15.</w:t>
      </w:r>
      <w:r>
        <w:tab/>
        <w:t>HÖOK Tavaszi Vezetőképző, Siófok</w:t>
      </w:r>
    </w:p>
    <w:p w:rsidR="000B6D30" w:rsidRDefault="000B6D30" w:rsidP="00AB02C5">
      <w:pPr>
        <w:tabs>
          <w:tab w:val="left" w:pos="1800"/>
        </w:tabs>
        <w:spacing w:after="120"/>
        <w:jc w:val="both"/>
      </w:pPr>
    </w:p>
    <w:p w:rsidR="004248E4" w:rsidRPr="00182C3B" w:rsidRDefault="004248E4" w:rsidP="004248E4">
      <w:pPr>
        <w:tabs>
          <w:tab w:val="left" w:pos="1800"/>
        </w:tabs>
        <w:jc w:val="center"/>
        <w:rPr>
          <w:sz w:val="26"/>
        </w:rPr>
      </w:pPr>
      <w:r w:rsidRPr="00182C3B">
        <w:rPr>
          <w:b/>
          <w:sz w:val="26"/>
        </w:rPr>
        <w:t>Tematikus bontás</w:t>
      </w:r>
    </w:p>
    <w:p w:rsidR="004248E4" w:rsidRDefault="004248E4" w:rsidP="00EF470A">
      <w:pPr>
        <w:tabs>
          <w:tab w:val="left" w:pos="1800"/>
        </w:tabs>
        <w:jc w:val="both"/>
      </w:pPr>
    </w:p>
    <w:p w:rsidR="004248E4" w:rsidRPr="004248E4" w:rsidRDefault="00182C3B" w:rsidP="004505E3">
      <w:pPr>
        <w:tabs>
          <w:tab w:val="left" w:pos="1800"/>
        </w:tabs>
        <w:spacing w:after="120"/>
        <w:jc w:val="both"/>
        <w:rPr>
          <w:b/>
        </w:rPr>
      </w:pPr>
      <w:r>
        <w:rPr>
          <w:b/>
        </w:rPr>
        <w:t>Tájékoztatás</w:t>
      </w:r>
    </w:p>
    <w:p w:rsidR="00EF5850" w:rsidRDefault="0020415B" w:rsidP="00EF5850">
      <w:pPr>
        <w:tabs>
          <w:tab w:val="left" w:pos="1800"/>
        </w:tabs>
        <w:spacing w:after="120"/>
        <w:jc w:val="both"/>
      </w:pPr>
      <w:r>
        <w:t>A Nyúzban ezúttal nem jelent meg cikkem. A</w:t>
      </w:r>
      <w:r w:rsidR="00EF5850">
        <w:t>z április</w:t>
      </w:r>
      <w:r>
        <w:t xml:space="preserve"> 18-án megjelenő számba írtam az általunk szervezett hallgatói fórumról, illetve a Tanulmányi Osztály új honlapjának beharangozója is elkészült, és csak az oldal élesítésére vár.</w:t>
      </w:r>
    </w:p>
    <w:p w:rsidR="0083483D" w:rsidRDefault="00EF5850" w:rsidP="004505E3">
      <w:pPr>
        <w:tabs>
          <w:tab w:val="left" w:pos="1800"/>
        </w:tabs>
        <w:spacing w:after="120"/>
        <w:jc w:val="both"/>
      </w:pPr>
      <w:r>
        <w:t>Fogadóóráimat az időszakban két alkalommal nem tudtam megtartani, amiért ezúton is elnézést kérek.</w:t>
      </w:r>
    </w:p>
    <w:p w:rsidR="00BD712A" w:rsidRDefault="00F63427" w:rsidP="004505E3">
      <w:pPr>
        <w:tabs>
          <w:tab w:val="left" w:pos="1800"/>
        </w:tabs>
        <w:spacing w:after="120"/>
        <w:jc w:val="both"/>
      </w:pPr>
      <w:r>
        <w:t>A faliújságot</w:t>
      </w:r>
      <w:r w:rsidR="00EF5850">
        <w:t xml:space="preserve"> és</w:t>
      </w:r>
      <w:r>
        <w:t xml:space="preserve"> a</w:t>
      </w:r>
      <w:r w:rsidR="00BD712A">
        <w:t xml:space="preserve"> beérkező leveleket </w:t>
      </w:r>
      <w:r w:rsidR="0086726D">
        <w:t>kezelem</w:t>
      </w:r>
      <w:r w:rsidR="00BD712A">
        <w:t>.</w:t>
      </w:r>
    </w:p>
    <w:p w:rsidR="00E4183B" w:rsidRDefault="00E4183B" w:rsidP="004505E3">
      <w:pPr>
        <w:tabs>
          <w:tab w:val="left" w:pos="1800"/>
        </w:tabs>
        <w:spacing w:after="120"/>
        <w:jc w:val="both"/>
      </w:pPr>
    </w:p>
    <w:p w:rsidR="00F426F9" w:rsidRDefault="00182C3B" w:rsidP="006741D2">
      <w:pPr>
        <w:tabs>
          <w:tab w:val="left" w:pos="1800"/>
        </w:tabs>
        <w:spacing w:after="120"/>
        <w:rPr>
          <w:b/>
        </w:rPr>
      </w:pPr>
      <w:r>
        <w:rPr>
          <w:b/>
        </w:rPr>
        <w:t>Delegáltságok</w:t>
      </w:r>
    </w:p>
    <w:p w:rsidR="0023272C" w:rsidRDefault="000C520E" w:rsidP="00E56732">
      <w:pPr>
        <w:tabs>
          <w:tab w:val="left" w:pos="1800"/>
        </w:tabs>
        <w:spacing w:after="120"/>
        <w:jc w:val="both"/>
      </w:pPr>
      <w:r>
        <w:t>Delegáltságaimnak eleget tettem</w:t>
      </w:r>
      <w:r w:rsidR="0020415B">
        <w:t>.</w:t>
      </w:r>
    </w:p>
    <w:p w:rsidR="0020415B" w:rsidRDefault="0020415B" w:rsidP="00E56732">
      <w:pPr>
        <w:tabs>
          <w:tab w:val="left" w:pos="1800"/>
        </w:tabs>
        <w:spacing w:after="120"/>
        <w:jc w:val="both"/>
      </w:pPr>
      <w:r>
        <w:t>A TTK Kari Tanácsa a márciusi dékánválasztó ülésen dr. Surján Péter dékáni kinevezését támogatta augusztus elsejétől. A rendes ülésen határozatot hoztunk emellett a Kari Tanács bizottságainak tagjairól</w:t>
      </w:r>
      <w:r w:rsidR="00DA4604">
        <w:t xml:space="preserve"> is</w:t>
      </w:r>
      <w:r>
        <w:t xml:space="preserve">, a testület </w:t>
      </w:r>
      <w:proofErr w:type="gramStart"/>
      <w:r>
        <w:t>egyhangúlag</w:t>
      </w:r>
      <w:proofErr w:type="gramEnd"/>
      <w:r>
        <w:t xml:space="preserve"> támogatta a Tanulmányi és Oktatási Bizottság két új hallgatói tagjának delegálását.</w:t>
      </w:r>
    </w:p>
    <w:p w:rsidR="0020415B" w:rsidRDefault="00456F8C" w:rsidP="0020415B">
      <w:pPr>
        <w:tabs>
          <w:tab w:val="left" w:pos="1800"/>
        </w:tabs>
        <w:spacing w:after="120"/>
        <w:jc w:val="both"/>
      </w:pPr>
      <w:r>
        <w:t xml:space="preserve">A Tanulmányi és Oktatási Bizottság </w:t>
      </w:r>
      <w:r w:rsidR="0020415B">
        <w:t xml:space="preserve">március 29-ei ülésén a Kar Kiváló Hallgatója és a köztársasági ösztöndíj pontrendszere szerepelt a napirenden, majd néhány – a hallgatói delegáltak által is támogatott – módosítást fogadtunk el. A testület április 12-én tárgyalta a Kar Kiváló Hallgatója előterjesztést, idén 44 hallgatót javaslunk a Kari Tanács felé. Az </w:t>
      </w:r>
      <w:r w:rsidR="0020415B">
        <w:lastRenderedPageBreak/>
        <w:t>áprilisi ülésen ezt követően folytattuk a köztársasági ösztöndíjról márciusban folytatott vitát, s ismét fogadtunk el változtatásokat.</w:t>
      </w:r>
    </w:p>
    <w:p w:rsidR="00DA4604" w:rsidRDefault="00DA4604" w:rsidP="0020415B">
      <w:pPr>
        <w:tabs>
          <w:tab w:val="left" w:pos="1800"/>
        </w:tabs>
        <w:spacing w:after="120"/>
        <w:jc w:val="both"/>
      </w:pPr>
      <w:r>
        <w:t>Az EHÖK Tanulmányi Bizottsága március 23-án vezetőképzőt tartott. A TTK-t Nagy Katalinnal, Varga Ernával és Hegedüs Györggyel négyen képviseltük.</w:t>
      </w:r>
    </w:p>
    <w:p w:rsidR="00DA4604" w:rsidRDefault="00DA4604" w:rsidP="0020415B">
      <w:pPr>
        <w:tabs>
          <w:tab w:val="left" w:pos="1800"/>
        </w:tabs>
        <w:spacing w:after="120"/>
        <w:jc w:val="both"/>
      </w:pPr>
      <w:r>
        <w:t>Nagy örömömre szolgált, hogy részt tudtam venni a Matematika Szakterületi Csoport egy ülésén is.</w:t>
      </w:r>
    </w:p>
    <w:p w:rsidR="00E4183B" w:rsidRDefault="00E4183B" w:rsidP="004505E3">
      <w:pPr>
        <w:tabs>
          <w:tab w:val="left" w:pos="1800"/>
        </w:tabs>
        <w:spacing w:after="120"/>
        <w:jc w:val="both"/>
      </w:pPr>
    </w:p>
    <w:p w:rsidR="00822CF1" w:rsidRDefault="00182C3B" w:rsidP="004505E3">
      <w:pPr>
        <w:tabs>
          <w:tab w:val="left" w:pos="1800"/>
        </w:tabs>
        <w:spacing w:after="120"/>
        <w:jc w:val="both"/>
        <w:rPr>
          <w:b/>
        </w:rPr>
      </w:pPr>
      <w:r>
        <w:rPr>
          <w:b/>
        </w:rPr>
        <w:t>Tanulmányi Csoport</w:t>
      </w:r>
    </w:p>
    <w:p w:rsidR="002C1679" w:rsidRDefault="00DA4604" w:rsidP="006741D2">
      <w:pPr>
        <w:tabs>
          <w:tab w:val="left" w:pos="1800"/>
        </w:tabs>
        <w:spacing w:after="120"/>
        <w:jc w:val="both"/>
      </w:pPr>
      <w:r>
        <w:t>A Tanulmányi Csoport két fő projektjét, a kari kérvényezési rendszer átalakítását és a Tanulmányi Osztály új honlapjának kialakítását április első hetében zárhattuk le. A honlap – és integrálva a kérvényezési rendszer – jelenleg még infrastrukturális okok miatt nem állt üzembe, ezek azonban kívül esnek a Csoport hatáskörén.</w:t>
      </w:r>
    </w:p>
    <w:p w:rsidR="00DA4604" w:rsidRDefault="00DA4604" w:rsidP="006741D2">
      <w:pPr>
        <w:tabs>
          <w:tab w:val="left" w:pos="1800"/>
        </w:tabs>
        <w:spacing w:after="120"/>
        <w:jc w:val="both"/>
      </w:pPr>
      <w:r>
        <w:t xml:space="preserve">Három ülést tartottunk az időszakban, melyek témáit főként a Kar Kiváló Oktatója és a Kar Kiváló Hallgatója díjak előterjesztései adták. Az oktatói elismerésre </w:t>
      </w:r>
      <w:proofErr w:type="spellStart"/>
      <w:r>
        <w:t>Takács-Sánta</w:t>
      </w:r>
      <w:proofErr w:type="spellEnd"/>
      <w:r>
        <w:t xml:space="preserve"> András és Vass Gábor felterjesztését javasoltuk. A hallgató</w:t>
      </w:r>
      <w:r w:rsidR="00D14424">
        <w:t>i pályázatok</w:t>
      </w:r>
      <w:r>
        <w:t xml:space="preserve"> közéleti pontozás</w:t>
      </w:r>
      <w:r w:rsidR="00D14424">
        <w:t>a</w:t>
      </w:r>
      <w:r>
        <w:t xml:space="preserve"> során – hosszas beszélgetés eredményeképp – véleményem szerint idén is minden jelenlevő számára megfelelő </w:t>
      </w:r>
      <w:r w:rsidR="00D14424">
        <w:t>döntés születhetett.</w:t>
      </w:r>
    </w:p>
    <w:p w:rsidR="00D14424" w:rsidRDefault="00D14424" w:rsidP="006741D2">
      <w:pPr>
        <w:tabs>
          <w:tab w:val="left" w:pos="1800"/>
        </w:tabs>
        <w:spacing w:after="120"/>
        <w:jc w:val="both"/>
      </w:pPr>
      <w:r>
        <w:t xml:space="preserve">A tanulmányisok elmúlt </w:t>
      </w:r>
      <w:proofErr w:type="gramStart"/>
      <w:r>
        <w:t>öt hétben</w:t>
      </w:r>
      <w:proofErr w:type="gramEnd"/>
      <w:r>
        <w:t xml:space="preserve"> végzett munkáját ezúton is köszönöm.</w:t>
      </w:r>
    </w:p>
    <w:p w:rsidR="00B32432" w:rsidRDefault="00B32432" w:rsidP="006741D2">
      <w:pPr>
        <w:tabs>
          <w:tab w:val="left" w:pos="1800"/>
        </w:tabs>
        <w:spacing w:after="120"/>
        <w:jc w:val="both"/>
      </w:pPr>
    </w:p>
    <w:p w:rsidR="004505E3" w:rsidRDefault="004505E3" w:rsidP="004505E3">
      <w:pPr>
        <w:spacing w:after="120"/>
        <w:rPr>
          <w:b/>
        </w:rPr>
      </w:pPr>
      <w:r>
        <w:rPr>
          <w:b/>
        </w:rPr>
        <w:t>További projekt</w:t>
      </w:r>
      <w:r w:rsidR="00182C3B">
        <w:rPr>
          <w:b/>
        </w:rPr>
        <w:t>ek</w:t>
      </w:r>
    </w:p>
    <w:p w:rsidR="00EF5850" w:rsidRDefault="00D14424" w:rsidP="00726245">
      <w:pPr>
        <w:spacing w:after="120"/>
        <w:jc w:val="both"/>
      </w:pPr>
      <w:r>
        <w:t>A TTK HÖK tavaszi vezetőképzőjének előkészítése jelenleg is zajlik, melynek főszervezői feladatait László Dáviddal látjuk el. Reményeink szerint a hétvége folyamán ismét hatékony munkára ihlető környezetet tudunk biztosítani.</w:t>
      </w:r>
    </w:p>
    <w:p w:rsidR="00D14424" w:rsidRDefault="00D14424" w:rsidP="00726245">
      <w:pPr>
        <w:spacing w:after="120"/>
        <w:jc w:val="both"/>
      </w:pPr>
      <w:r>
        <w:t>A Tanulmányi Csoport két nagyobb projektje utá</w:t>
      </w:r>
      <w:r w:rsidR="00EF5850">
        <w:t xml:space="preserve">n a következő időszakra egy ELTE SZMSZ </w:t>
      </w:r>
      <w:r>
        <w:t>koncepcióanyagot szeretnék összeállítan</w:t>
      </w:r>
      <w:r w:rsidR="00EF5850">
        <w:t>i, különös tekintettel a Hallgatói Követelmény</w:t>
      </w:r>
      <w:r w:rsidR="00EF5850">
        <w:softHyphen/>
        <w:t>rendszer általános és TTK kari különös részére. Ez jó referenciát nyújthatna a megváltozott jogszabályi háttér következte csomagszerű módosítások során.</w:t>
      </w:r>
    </w:p>
    <w:p w:rsidR="00EF5850" w:rsidRDefault="00EF5850" w:rsidP="00726245">
      <w:pPr>
        <w:spacing w:after="120"/>
        <w:jc w:val="both"/>
      </w:pPr>
      <w:r>
        <w:t>A három lágymányosi kar hallgatói önkormányzata ismét hallgatói fórumot szervez a változó jogszabályi környezete kapcsán április 19-ére, melyre mindenkit szeretettel várunk.</w:t>
      </w:r>
    </w:p>
    <w:p w:rsidR="00EF5850" w:rsidRDefault="00EF5850" w:rsidP="00726245">
      <w:pPr>
        <w:spacing w:after="120"/>
        <w:jc w:val="both"/>
      </w:pPr>
      <w:r>
        <w:t>A Tanulmányi Osztállyal több szálon is együttműködtem az elmúlt időszakban. Megkezdtük a szeptemberi beiratkozás előkészületeit, terveink szerint a dékáni kézfogót idén már a regisztrációs hétre szervezné a Kar. A kredittúlfutási díjak számítása és a térítési díjak felülvizsgálata adták emellett főként az egyeztetések témáit.</w:t>
      </w:r>
    </w:p>
    <w:p w:rsidR="007B410C" w:rsidRDefault="007B410C" w:rsidP="00726245">
      <w:pPr>
        <w:spacing w:after="120"/>
        <w:jc w:val="both"/>
      </w:pPr>
    </w:p>
    <w:p w:rsidR="00433DE7" w:rsidRDefault="00433DE7" w:rsidP="00726245">
      <w:pPr>
        <w:spacing w:after="120"/>
        <w:jc w:val="both"/>
      </w:pPr>
      <w:r>
        <w:t xml:space="preserve">Köszönöm, </w:t>
      </w:r>
      <w:r w:rsidR="00BD712A">
        <w:t>hogy végigolvastad a beszámolóm. K</w:t>
      </w:r>
      <w:r>
        <w:t>érdéseid</w:t>
      </w:r>
      <w:r w:rsidR="00303DB0">
        <w:t xml:space="preserve">del </w:t>
      </w:r>
      <w:r w:rsidR="00BD712A">
        <w:t xml:space="preserve">kérlek, </w:t>
      </w:r>
      <w:r w:rsidR="00303DB0">
        <w:t>keress bizalommal</w:t>
      </w:r>
      <w:r>
        <w:t xml:space="preserve"> </w:t>
      </w:r>
      <w:r w:rsidR="00303DB0">
        <w:t xml:space="preserve">személyesen, </w:t>
      </w:r>
      <w:r w:rsidR="00A52BCF">
        <w:t xml:space="preserve">telefonon, </w:t>
      </w:r>
      <w:r w:rsidR="00303DB0">
        <w:t xml:space="preserve">levélben a </w:t>
      </w:r>
      <w:hyperlink r:id="rId6" w:history="1">
        <w:r w:rsidR="00303DB0" w:rsidRPr="00C644A7">
          <w:rPr>
            <w:rStyle w:val="Hiperhivatkozs"/>
          </w:rPr>
          <w:t>taneh@ttkhok.elte.hu</w:t>
        </w:r>
      </w:hyperlink>
      <w:r w:rsidR="00303DB0">
        <w:t xml:space="preserve"> címen, illetve a Küldöttgyűlésen.</w:t>
      </w:r>
    </w:p>
    <w:p w:rsidR="00303DB0" w:rsidRDefault="00303DB0" w:rsidP="00726245">
      <w:pPr>
        <w:spacing w:after="120"/>
        <w:jc w:val="both"/>
      </w:pPr>
    </w:p>
    <w:p w:rsidR="00303DB0" w:rsidRDefault="00303DB0" w:rsidP="00726245">
      <w:pPr>
        <w:spacing w:after="120"/>
        <w:jc w:val="both"/>
      </w:pPr>
      <w:r>
        <w:t>Budapest, 201</w:t>
      </w:r>
      <w:r w:rsidR="00D76386">
        <w:t>2</w:t>
      </w:r>
      <w:r w:rsidR="0083483D">
        <w:t>.</w:t>
      </w:r>
      <w:r>
        <w:t xml:space="preserve"> </w:t>
      </w:r>
      <w:r w:rsidR="00EF5850">
        <w:t>április 15</w:t>
      </w:r>
      <w:r>
        <w:t>.</w:t>
      </w:r>
    </w:p>
    <w:p w:rsidR="00303DB0" w:rsidRDefault="00303DB0" w:rsidP="00726245">
      <w:pPr>
        <w:spacing w:after="120"/>
        <w:jc w:val="both"/>
      </w:pPr>
    </w:p>
    <w:p w:rsidR="00303DB0" w:rsidRDefault="00303DB0" w:rsidP="00726245">
      <w:pPr>
        <w:tabs>
          <w:tab w:val="center" w:pos="7380"/>
        </w:tabs>
        <w:spacing w:after="40"/>
        <w:jc w:val="both"/>
      </w:pPr>
      <w:r>
        <w:tab/>
        <w:t>Árendás Péter</w:t>
      </w:r>
    </w:p>
    <w:p w:rsidR="00303DB0" w:rsidRDefault="00303DB0" w:rsidP="00303DB0">
      <w:pPr>
        <w:tabs>
          <w:tab w:val="center" w:pos="7380"/>
        </w:tabs>
        <w:spacing w:after="40"/>
      </w:pPr>
      <w:r>
        <w:tab/>
        <w:t>Tanulmányi elnökhelyettes</w:t>
      </w:r>
    </w:p>
    <w:p w:rsidR="00303DB0" w:rsidRPr="003B374A" w:rsidRDefault="00303DB0" w:rsidP="006741D2">
      <w:pPr>
        <w:tabs>
          <w:tab w:val="center" w:pos="7380"/>
        </w:tabs>
        <w:spacing w:after="40"/>
      </w:pPr>
      <w:r>
        <w:tab/>
        <w:t>ELTE TTK HÖK</w:t>
      </w:r>
    </w:p>
    <w:sectPr w:rsidR="00303DB0" w:rsidRPr="003B374A" w:rsidSect="00100A8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0DF" w:rsidRDefault="003510DF">
      <w:r>
        <w:separator/>
      </w:r>
    </w:p>
  </w:endnote>
  <w:endnote w:type="continuationSeparator" w:id="0">
    <w:p w:rsidR="003510DF" w:rsidRDefault="00351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7DB" w:rsidRDefault="00100A8F" w:rsidP="00B8368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DE27D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E27DB" w:rsidRDefault="00DE27DB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7DB" w:rsidRDefault="00100A8F" w:rsidP="00B8368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DE27D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F5850">
      <w:rPr>
        <w:rStyle w:val="Oldalszm"/>
        <w:noProof/>
      </w:rPr>
      <w:t>1</w:t>
    </w:r>
    <w:r>
      <w:rPr>
        <w:rStyle w:val="Oldalszm"/>
      </w:rPr>
      <w:fldChar w:fldCharType="end"/>
    </w:r>
  </w:p>
  <w:p w:rsidR="00DE27DB" w:rsidRDefault="00DE27D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0DF" w:rsidRDefault="003510DF">
      <w:r>
        <w:separator/>
      </w:r>
    </w:p>
  </w:footnote>
  <w:footnote w:type="continuationSeparator" w:id="0">
    <w:p w:rsidR="003510DF" w:rsidRDefault="003510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F470A"/>
    <w:rsid w:val="00000A16"/>
    <w:rsid w:val="00006E3F"/>
    <w:rsid w:val="0004165E"/>
    <w:rsid w:val="0005362A"/>
    <w:rsid w:val="00063933"/>
    <w:rsid w:val="00097214"/>
    <w:rsid w:val="000A7C97"/>
    <w:rsid w:val="000B6D30"/>
    <w:rsid w:val="000C520E"/>
    <w:rsid w:val="000D0241"/>
    <w:rsid w:val="000E6B1F"/>
    <w:rsid w:val="00100A8F"/>
    <w:rsid w:val="00102C87"/>
    <w:rsid w:val="00126622"/>
    <w:rsid w:val="00182C3B"/>
    <w:rsid w:val="00194D13"/>
    <w:rsid w:val="0020415B"/>
    <w:rsid w:val="002326B0"/>
    <w:rsid w:val="0023272C"/>
    <w:rsid w:val="00244B17"/>
    <w:rsid w:val="00281130"/>
    <w:rsid w:val="002B715D"/>
    <w:rsid w:val="002C1679"/>
    <w:rsid w:val="002E467A"/>
    <w:rsid w:val="002E6437"/>
    <w:rsid w:val="0030260C"/>
    <w:rsid w:val="00303DB0"/>
    <w:rsid w:val="00305DDE"/>
    <w:rsid w:val="00320DDE"/>
    <w:rsid w:val="003510DF"/>
    <w:rsid w:val="00380ADE"/>
    <w:rsid w:val="00394A88"/>
    <w:rsid w:val="003A1E81"/>
    <w:rsid w:val="003B374A"/>
    <w:rsid w:val="003C65F8"/>
    <w:rsid w:val="003D7444"/>
    <w:rsid w:val="004248E4"/>
    <w:rsid w:val="00433DE7"/>
    <w:rsid w:val="004505E3"/>
    <w:rsid w:val="00456F8C"/>
    <w:rsid w:val="0047253A"/>
    <w:rsid w:val="004854C5"/>
    <w:rsid w:val="00492DC8"/>
    <w:rsid w:val="004A0735"/>
    <w:rsid w:val="004C751B"/>
    <w:rsid w:val="004C7B46"/>
    <w:rsid w:val="005122EB"/>
    <w:rsid w:val="00560755"/>
    <w:rsid w:val="00560FFE"/>
    <w:rsid w:val="005C412B"/>
    <w:rsid w:val="005D5AAB"/>
    <w:rsid w:val="005F1A69"/>
    <w:rsid w:val="005F51ED"/>
    <w:rsid w:val="005F743C"/>
    <w:rsid w:val="00604AB2"/>
    <w:rsid w:val="006301E8"/>
    <w:rsid w:val="0063361F"/>
    <w:rsid w:val="0066150F"/>
    <w:rsid w:val="0066715A"/>
    <w:rsid w:val="006741D2"/>
    <w:rsid w:val="006937EC"/>
    <w:rsid w:val="006E168F"/>
    <w:rsid w:val="00703A4C"/>
    <w:rsid w:val="00704DB2"/>
    <w:rsid w:val="00726245"/>
    <w:rsid w:val="00743D58"/>
    <w:rsid w:val="007506D2"/>
    <w:rsid w:val="007723C0"/>
    <w:rsid w:val="007B410C"/>
    <w:rsid w:val="008016C8"/>
    <w:rsid w:val="00822CF1"/>
    <w:rsid w:val="00827730"/>
    <w:rsid w:val="00831FC5"/>
    <w:rsid w:val="00833AD6"/>
    <w:rsid w:val="0083483D"/>
    <w:rsid w:val="0086726D"/>
    <w:rsid w:val="0089038A"/>
    <w:rsid w:val="00920137"/>
    <w:rsid w:val="00937013"/>
    <w:rsid w:val="009408B8"/>
    <w:rsid w:val="009574EA"/>
    <w:rsid w:val="0096277B"/>
    <w:rsid w:val="009D02B7"/>
    <w:rsid w:val="009D407F"/>
    <w:rsid w:val="009D4FB3"/>
    <w:rsid w:val="00A07E71"/>
    <w:rsid w:val="00A44BFF"/>
    <w:rsid w:val="00A52BCF"/>
    <w:rsid w:val="00A850C9"/>
    <w:rsid w:val="00AB02C5"/>
    <w:rsid w:val="00AD1BBB"/>
    <w:rsid w:val="00AE05AF"/>
    <w:rsid w:val="00B17330"/>
    <w:rsid w:val="00B32432"/>
    <w:rsid w:val="00B528D8"/>
    <w:rsid w:val="00B61D02"/>
    <w:rsid w:val="00B7451D"/>
    <w:rsid w:val="00B75AD5"/>
    <w:rsid w:val="00B83685"/>
    <w:rsid w:val="00BA3D73"/>
    <w:rsid w:val="00BA7CD3"/>
    <w:rsid w:val="00BC2677"/>
    <w:rsid w:val="00BD712A"/>
    <w:rsid w:val="00BE2403"/>
    <w:rsid w:val="00BF005B"/>
    <w:rsid w:val="00C043D2"/>
    <w:rsid w:val="00C33903"/>
    <w:rsid w:val="00C479D3"/>
    <w:rsid w:val="00C644A7"/>
    <w:rsid w:val="00CB2907"/>
    <w:rsid w:val="00D14424"/>
    <w:rsid w:val="00D44A8D"/>
    <w:rsid w:val="00D6172F"/>
    <w:rsid w:val="00D76386"/>
    <w:rsid w:val="00DA4604"/>
    <w:rsid w:val="00DC2022"/>
    <w:rsid w:val="00DE27DB"/>
    <w:rsid w:val="00E16638"/>
    <w:rsid w:val="00E335B7"/>
    <w:rsid w:val="00E4183B"/>
    <w:rsid w:val="00E56732"/>
    <w:rsid w:val="00E66303"/>
    <w:rsid w:val="00E87114"/>
    <w:rsid w:val="00EA5736"/>
    <w:rsid w:val="00EC2A19"/>
    <w:rsid w:val="00EE1E95"/>
    <w:rsid w:val="00EF470A"/>
    <w:rsid w:val="00EF5850"/>
    <w:rsid w:val="00F17F78"/>
    <w:rsid w:val="00F36D37"/>
    <w:rsid w:val="00F426F9"/>
    <w:rsid w:val="00F63427"/>
    <w:rsid w:val="00F81FFA"/>
    <w:rsid w:val="00F95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00A8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A44BFF"/>
    <w:rPr>
      <w:rFonts w:cs="Times New Roman"/>
      <w:color w:val="0000FF"/>
      <w:u w:val="single"/>
    </w:rPr>
  </w:style>
  <w:style w:type="paragraph" w:styleId="llb">
    <w:name w:val="footer"/>
    <w:basedOn w:val="Norml"/>
    <w:rsid w:val="00182C3B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82C3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neh@ttkhok.elte.h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586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tanulmányi elnökhelyettes beszámolója</vt:lpstr>
    </vt:vector>
  </TitlesOfParts>
  <Company/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tanulmányi elnökhelyettes beszámolója</dc:title>
  <dc:creator>User</dc:creator>
  <cp:lastModifiedBy>Eti</cp:lastModifiedBy>
  <cp:revision>2</cp:revision>
  <cp:lastPrinted>2012-03-11T16:48:00Z</cp:lastPrinted>
  <dcterms:created xsi:type="dcterms:W3CDTF">2012-04-15T14:07:00Z</dcterms:created>
  <dcterms:modified xsi:type="dcterms:W3CDTF">2012-04-15T14:07:00Z</dcterms:modified>
</cp:coreProperties>
</file>