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Gyakran ismételt kérdések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Itt lehet hallgatói jogviszony igazolást kérni?</w:t>
      </w:r>
      <w:r w:rsidRPr="00000000" w:rsidR="00000000" w:rsidDel="00000000">
        <w:rPr>
          <w:rtl w:val="0"/>
        </w:rPr>
        <w:br w:type="textWrapping"/>
        <w:t xml:space="preserve">Nem. A Hallgatói Ügyfélfogadó Térben (büfé melletti rácsos rész) lehet, ha az nincs éppen nyitva akkor a Tanulmányi Osztályon, ha az sincs nyitva és nagyon sürgős, akkor a Questurában.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Itt lehet diákigazolványt érvényesíteni?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Nem. A Hallgatói Ügyfélfogadó Térben lehet  megadott időpontokban (amik a ttkhok.elte.hu oldalra felkerülnek), illetve ezen kívül a Questurában.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u w:val="single"/>
          <w:rtl w:val="0"/>
        </w:rPr>
        <w:t xml:space="preserve">Ösztöndíj jellegű kérdések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Miért nem kaptam szoctámot?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Ennek elég sok oka lehet. Pl: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- költségtérítéses hallgatónak nem jár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- pályázat nem lett időben leadva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illetve egyéb, Rózi által jobban ismert indokok (most nem jut eszembe hirtelen több)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Miért nem kaptam tanulmányi ösztöndíjat?</w:t>
      </w:r>
      <w:r w:rsidRPr="00000000" w:rsidR="00000000" w:rsidDel="00000000">
        <w:rPr>
          <w:rtl w:val="0"/>
        </w:rPr>
        <w:br w:type="textWrapping"/>
        <w:t xml:space="preserve">- nem érted el az összeghatárt, ami a TO oldalán fent van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- képzési időn túl vagy már (bsc-n a 7. aktív félévben már nem jár)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ugyanezen kérdés B része: j</w:t>
      </w:r>
      <w:r w:rsidRPr="00000000" w:rsidR="00000000" w:rsidDel="00000000">
        <w:rPr>
          <w:b w:val="1"/>
          <w:rtl w:val="0"/>
        </w:rPr>
        <w:t xml:space="preserve">ó az átlagom, miért nem kapok tanulmányi ösztöndíjat?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- azért mert nem átlagra adják, hanem minden tárgyhoz rendelnek egy összeget, többek közt attól függően, hogy hányan, milyen eredménnyel teljesítették a tárgyat - vagyis a nehezebb tárgyakból egy 3as érhet többet mint egy könnyű 5ös.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A rendszeres tudományos ösztöndíjnál lett-e ponthatár, mennyi, és egy pontra mekkora összeg jár?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- először is, évről évre változik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- ezeket az információkat én sem tudom, célszerű lenne az elmúlt évek ilyen adatait feltenni a honlapra, viszonyítási alapnak.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Csak jeggyel is tudok benyújtani pályázatot az egyszeri kulturális ösztöndíjra?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Nem, névre szóló számla is kell, (pontosabban, a jegy nem is szükséges, elég a névre szóló számla.)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Mivel tudom igazolni hogy öneltartó vagyok?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- Szülők és saját közjegyző által hitelesített nyilatkozat, amely két évnél nem régebbi, illetve megélhetési források igazolása.</w:t>
        <w:br w:type="textWrapping"/>
        <w:t xml:space="preserve">B rész: </w:t>
      </w:r>
      <w:r w:rsidRPr="00000000" w:rsidR="00000000" w:rsidDel="00000000">
        <w:rPr>
          <w:b w:val="1"/>
          <w:rtl w:val="0"/>
        </w:rPr>
        <w:t xml:space="preserve">hogy tudom igazolni a megélhetési forrásaimat?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- </w:t>
      </w:r>
      <w:r w:rsidRPr="00000000" w:rsidR="00000000" w:rsidDel="00000000">
        <w:rPr>
          <w:rtl w:val="0"/>
        </w:rPr>
        <w:t xml:space="preserve">hmhmhm. hogyan is?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u w:val="single"/>
          <w:rtl w:val="0"/>
        </w:rPr>
        <w:t xml:space="preserve">Tanulmányi kérdések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Hol tudom megnézni, hogy hol lesznek az óráim?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ttkto.elte.hu -&gt; Tanrend -&gt; itt tudsz szűrni oktatóra, szakra, mindenre. ha nem találsz egy órát a szaknál, keresd máshol (pl. oktatónál), mert lehet, hogy nincs hozzárendelve jól a szakos tanrendhez.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Mikor van ügyfélfogadás a TO-n?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hétfő-péntek 10-12, kedd-csütörtök 13.30-15.30.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GYIK.docx</dc:title>
</cp:coreProperties>
</file>