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D7712" w14:textId="77777777" w:rsidR="007362CF" w:rsidRPr="005A123E" w:rsidRDefault="007362CF">
      <w:pPr>
        <w:rPr>
          <w:lang w:val="hu-HU"/>
        </w:rPr>
      </w:pPr>
    </w:p>
    <w:p w14:paraId="1DCDAB22" w14:textId="77777777" w:rsidR="007362CF" w:rsidRPr="005A123E" w:rsidRDefault="007362CF">
      <w:pPr>
        <w:rPr>
          <w:lang w:val="hu-HU"/>
        </w:rPr>
      </w:pPr>
    </w:p>
    <w:p w14:paraId="762AF6AA" w14:textId="77777777" w:rsidR="007362CF" w:rsidRPr="00FD4DE5" w:rsidRDefault="007362CF" w:rsidP="00FC7681">
      <w:pPr>
        <w:jc w:val="center"/>
        <w:rPr>
          <w:color w:val="000000" w:themeColor="text1" w:themeShade="80"/>
          <w:sz w:val="48"/>
          <w:szCs w:val="48"/>
          <w:lang w:val="hu-HU"/>
        </w:rPr>
      </w:pPr>
    </w:p>
    <w:p w14:paraId="6945C440" w14:textId="77777777" w:rsidR="00857C91" w:rsidRPr="00FD4DE5" w:rsidRDefault="00857C91" w:rsidP="00FC7681">
      <w:pPr>
        <w:jc w:val="center"/>
        <w:rPr>
          <w:color w:val="000000" w:themeColor="text1" w:themeShade="80"/>
          <w:sz w:val="48"/>
          <w:szCs w:val="48"/>
          <w:lang w:val="hu-HU"/>
        </w:rPr>
      </w:pPr>
    </w:p>
    <w:p w14:paraId="3486CC0E" w14:textId="77777777" w:rsidR="00EA5339" w:rsidRPr="001906CA" w:rsidRDefault="007362CF" w:rsidP="00184CF7">
      <w:pPr>
        <w:pBdr>
          <w:top w:val="thinThickMediumGap" w:sz="24" w:space="1" w:color="7A2257" w:themeColor="accent1"/>
          <w:bottom w:val="thinThickMediumGap" w:sz="24" w:space="1" w:color="7A2257" w:themeColor="accent1"/>
        </w:pBdr>
        <w:ind w:firstLine="0"/>
        <w:jc w:val="center"/>
        <w:rPr>
          <w:rFonts w:ascii="Alba" w:hAnsi="Alba"/>
          <w:b/>
          <w:color w:val="002060"/>
          <w:sz w:val="60"/>
          <w:szCs w:val="60"/>
          <w:lang w:val="hu-HU"/>
        </w:rPr>
      </w:pPr>
      <w:r w:rsidRPr="001906CA">
        <w:rPr>
          <w:rFonts w:ascii="Alba" w:hAnsi="Alba"/>
          <w:b/>
          <w:color w:val="002060"/>
          <w:sz w:val="60"/>
          <w:szCs w:val="60"/>
          <w:lang w:val="hu-HU"/>
        </w:rPr>
        <w:t xml:space="preserve">GyógyMatek GT </w:t>
      </w:r>
      <w:r w:rsidR="00BC2974" w:rsidRPr="001906CA">
        <w:rPr>
          <w:rFonts w:ascii="Alba" w:hAnsi="Alba"/>
          <w:b/>
          <w:color w:val="002060"/>
          <w:sz w:val="60"/>
          <w:szCs w:val="60"/>
          <w:lang w:val="hu-HU"/>
        </w:rPr>
        <w:t>2014</w:t>
      </w:r>
      <w:r w:rsidR="001906CA" w:rsidRPr="001906CA">
        <w:rPr>
          <w:rFonts w:ascii="Alba" w:hAnsi="Alba"/>
          <w:b/>
          <w:color w:val="002060"/>
          <w:sz w:val="60"/>
          <w:szCs w:val="60"/>
          <w:lang w:val="hu-HU"/>
        </w:rPr>
        <w:t xml:space="preserve"> | Pályázat</w:t>
      </w:r>
    </w:p>
    <w:p w14:paraId="324EF1C7" w14:textId="77777777" w:rsidR="001906CA" w:rsidRPr="001906CA" w:rsidRDefault="001906CA" w:rsidP="00FC7681">
      <w:pPr>
        <w:jc w:val="center"/>
        <w:rPr>
          <w:rFonts w:ascii="Alba" w:hAnsi="Alba"/>
          <w:b/>
          <w:color w:val="000000" w:themeColor="text1" w:themeShade="80"/>
          <w:sz w:val="60"/>
          <w:szCs w:val="60"/>
          <w:lang w:val="hu-HU"/>
        </w:rPr>
      </w:pPr>
    </w:p>
    <w:p w14:paraId="199E3E14" w14:textId="77777777" w:rsidR="007362CF" w:rsidRPr="0048231A" w:rsidRDefault="007362CF" w:rsidP="00FC7681">
      <w:pPr>
        <w:jc w:val="center"/>
        <w:rPr>
          <w:lang w:val="hu-HU"/>
        </w:rPr>
      </w:pPr>
    </w:p>
    <w:p w14:paraId="66C0567C" w14:textId="77777777" w:rsidR="007507DD" w:rsidRPr="005A123E" w:rsidRDefault="00076828" w:rsidP="00D12C71">
      <w:pPr>
        <w:spacing w:after="1920"/>
        <w:ind w:right="141" w:hanging="142"/>
        <w:jc w:val="center"/>
        <w:rPr>
          <w:b/>
          <w:sz w:val="40"/>
          <w:szCs w:val="40"/>
          <w:lang w:val="hu-HU"/>
        </w:rPr>
      </w:pPr>
      <w:r>
        <w:rPr>
          <w:b/>
          <w:noProof/>
          <w:sz w:val="40"/>
          <w:szCs w:val="40"/>
          <w:lang w:val="hu-HU" w:eastAsia="hu-HU" w:bidi="ar-SA"/>
        </w:rPr>
        <w:drawing>
          <wp:inline distT="0" distB="0" distL="0" distR="0" wp14:anchorId="6F28A19B" wp14:editId="5B250991">
            <wp:extent cx="5648010" cy="2004695"/>
            <wp:effectExtent l="152400" t="133350" r="105410" b="22415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40365_572517752806891_1710133911_n.jpg"/>
                    <pic:cNvPicPr/>
                  </pic:nvPicPr>
                  <pic:blipFill rotWithShape="1">
                    <a:blip r:embed="rId8">
                      <a:extLst>
                        <a:ext uri="{28A0092B-C50C-407E-A947-70E740481C1C}">
                          <a14:useLocalDpi xmlns:a14="http://schemas.microsoft.com/office/drawing/2010/main" val="0"/>
                        </a:ext>
                      </a:extLst>
                    </a:blip>
                    <a:srcRect t="26400" b="-1"/>
                    <a:stretch/>
                  </pic:blipFill>
                  <pic:spPr bwMode="auto">
                    <a:xfrm>
                      <a:off x="0" y="0"/>
                      <a:ext cx="5659570" cy="2008798"/>
                    </a:xfrm>
                    <a:prstGeom prst="roundRect">
                      <a:avLst>
                        <a:gd name="adj" fmla="val 11111"/>
                      </a:avLst>
                    </a:prstGeom>
                    <a:ln w="190500" cap="rnd" cmpd="sng" algn="ctr">
                      <a:solidFill>
                        <a:srgbClr val="C8C6BD"/>
                      </a:solidFill>
                      <a:prstDash val="solid"/>
                      <a:round/>
                      <a:headEnd type="none" w="med" len="med"/>
                      <a:tailEnd type="none" w="med" len="me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53640926-AAD7-44D8-BBD7-CCE9431645EC}">
                        <a14:shadowObscured xmlns:a14="http://schemas.microsoft.com/office/drawing/2010/main"/>
                      </a:ext>
                    </a:extLst>
                  </pic:spPr>
                </pic:pic>
              </a:graphicData>
            </a:graphic>
          </wp:inline>
        </w:drawing>
      </w:r>
    </w:p>
    <w:p w14:paraId="7BC2CF59" w14:textId="77777777" w:rsidR="007507DD" w:rsidRPr="005A123E" w:rsidRDefault="00DC72DB" w:rsidP="00DC72DB">
      <w:pPr>
        <w:tabs>
          <w:tab w:val="right" w:pos="9214"/>
        </w:tabs>
        <w:ind w:firstLine="0"/>
        <w:rPr>
          <w:b/>
          <w:sz w:val="40"/>
          <w:szCs w:val="40"/>
          <w:lang w:val="hu-HU"/>
        </w:rPr>
      </w:pPr>
      <w:r>
        <w:rPr>
          <w:b/>
          <w:noProof/>
          <w:sz w:val="40"/>
          <w:szCs w:val="40"/>
          <w:lang w:val="hu-HU" w:eastAsia="hu-HU" w:bidi="ar-SA"/>
        </w:rPr>
        <w:drawing>
          <wp:inline distT="0" distB="0" distL="0" distR="0" wp14:anchorId="3C5871F5" wp14:editId="2818A4AA">
            <wp:extent cx="3305175" cy="835784"/>
            <wp:effectExtent l="0" t="38100" r="142875" b="34544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SZAC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5175" cy="835784"/>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Pr>
          <w:b/>
          <w:sz w:val="40"/>
          <w:szCs w:val="40"/>
          <w:lang w:val="hu-HU"/>
        </w:rPr>
        <w:tab/>
      </w:r>
      <w:r w:rsidRPr="005A123E">
        <w:rPr>
          <w:b/>
          <w:noProof/>
          <w:sz w:val="40"/>
          <w:szCs w:val="40"/>
          <w:lang w:val="hu-HU" w:eastAsia="hu-HU" w:bidi="ar-SA"/>
        </w:rPr>
        <w:drawing>
          <wp:inline distT="0" distB="0" distL="0" distR="0" wp14:anchorId="4732EF50" wp14:editId="0813A675">
            <wp:extent cx="1905000" cy="1483045"/>
            <wp:effectExtent l="0" t="0" r="0" b="0"/>
            <wp:docPr id="5"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483045"/>
                    </a:xfrm>
                    <a:prstGeom prst="rect">
                      <a:avLst/>
                    </a:prstGeom>
                    <a:noFill/>
                    <a:ln w="9525">
                      <a:noFill/>
                      <a:miter lim="800000"/>
                      <a:headEnd/>
                      <a:tailEnd/>
                    </a:ln>
                  </pic:spPr>
                </pic:pic>
              </a:graphicData>
            </a:graphic>
          </wp:inline>
        </w:drawing>
      </w:r>
    </w:p>
    <w:p w14:paraId="7B9996A5" w14:textId="77777777" w:rsidR="00493A9C" w:rsidRPr="00493A9C" w:rsidRDefault="007362CF" w:rsidP="00DC72DB">
      <w:pPr>
        <w:tabs>
          <w:tab w:val="left" w:pos="1290"/>
        </w:tabs>
        <w:rPr>
          <w:b/>
          <w:sz w:val="40"/>
          <w:szCs w:val="40"/>
          <w:lang w:val="hu-HU"/>
        </w:rPr>
      </w:pPr>
      <w:r w:rsidRPr="005A123E">
        <w:rPr>
          <w:b/>
          <w:sz w:val="40"/>
          <w:szCs w:val="40"/>
          <w:lang w:val="hu-HU"/>
        </w:rPr>
        <w:br w:type="page"/>
      </w:r>
      <w:bookmarkStart w:id="0" w:name="_Toc349131616"/>
    </w:p>
    <w:bookmarkStart w:id="1" w:name="_Toc382491294" w:displacedByCustomXml="next"/>
    <w:bookmarkEnd w:id="1" w:displacedByCustomXml="next"/>
    <w:bookmarkStart w:id="2" w:name="_Toc382491978" w:displacedByCustomXml="next"/>
    <w:bookmarkStart w:id="3" w:name="_Toc382491295" w:displacedByCustomXml="next"/>
    <w:sdt>
      <w:sdtPr>
        <w:rPr>
          <w:rFonts w:asciiTheme="minorHAnsi" w:eastAsiaTheme="minorEastAsia" w:hAnsiTheme="minorHAnsi" w:cstheme="minorBidi"/>
          <w:b w:val="0"/>
          <w:bCs w:val="0"/>
          <w:color w:val="auto"/>
          <w:sz w:val="22"/>
          <w:szCs w:val="22"/>
          <w:lang w:val="en-US"/>
        </w:rPr>
        <w:id w:val="-899051148"/>
        <w:docPartObj>
          <w:docPartGallery w:val="Table of Contents"/>
          <w:docPartUnique/>
        </w:docPartObj>
      </w:sdtPr>
      <w:sdtContent>
        <w:p w14:paraId="4871DDA1" w14:textId="3710592F" w:rsidR="00DA11FF" w:rsidRDefault="00DA11FF" w:rsidP="00184CF7">
          <w:pPr>
            <w:pStyle w:val="Cmsor1"/>
            <w:tabs>
              <w:tab w:val="clear" w:pos="6210"/>
              <w:tab w:val="left" w:pos="6975"/>
            </w:tabs>
          </w:pPr>
          <w:r>
            <w:t>Tartalomjegyzék</w:t>
          </w:r>
          <w:bookmarkEnd w:id="2"/>
          <w:r w:rsidR="00184CF7">
            <w:tab/>
          </w:r>
        </w:p>
        <w:p w14:paraId="04EA0C63" w14:textId="77777777" w:rsidR="00AD0D06" w:rsidRDefault="00DA11FF">
          <w:pPr>
            <w:pStyle w:val="TJ1"/>
            <w:rPr>
              <w:rFonts w:asciiTheme="minorHAnsi" w:eastAsiaTheme="minorEastAsia" w:hAnsiTheme="minorHAnsi" w:cstheme="minorBidi"/>
              <w:b w:val="0"/>
              <w:color w:val="auto"/>
              <w:lang w:bidi="ar-SA"/>
            </w:rPr>
          </w:pPr>
          <w:r>
            <w:fldChar w:fldCharType="begin"/>
          </w:r>
          <w:r>
            <w:instrText xml:space="preserve"> TOC \o "1-3" \h \z \u </w:instrText>
          </w:r>
          <w:r>
            <w:fldChar w:fldCharType="separate"/>
          </w:r>
          <w:hyperlink w:anchor="_Toc382491978" w:history="1">
            <w:r w:rsidR="00AD0D06" w:rsidRPr="003E4A5D">
              <w:rPr>
                <w:rStyle w:val="Hiperhivatkozs"/>
              </w:rPr>
              <w:t>Tartalomjegyzék</w:t>
            </w:r>
            <w:r w:rsidR="00AD0D06">
              <w:rPr>
                <w:webHidden/>
              </w:rPr>
              <w:tab/>
            </w:r>
            <w:r w:rsidR="00AD0D06">
              <w:rPr>
                <w:webHidden/>
              </w:rPr>
              <w:fldChar w:fldCharType="begin"/>
            </w:r>
            <w:r w:rsidR="00AD0D06">
              <w:rPr>
                <w:webHidden/>
              </w:rPr>
              <w:instrText xml:space="preserve"> PAGEREF _Toc382491978 \h </w:instrText>
            </w:r>
            <w:r w:rsidR="00AD0D06">
              <w:rPr>
                <w:webHidden/>
              </w:rPr>
            </w:r>
            <w:r w:rsidR="00AD0D06">
              <w:rPr>
                <w:webHidden/>
              </w:rPr>
              <w:fldChar w:fldCharType="separate"/>
            </w:r>
            <w:r w:rsidR="009C66AC">
              <w:rPr>
                <w:webHidden/>
              </w:rPr>
              <w:t>2</w:t>
            </w:r>
            <w:r w:rsidR="00AD0D06">
              <w:rPr>
                <w:webHidden/>
              </w:rPr>
              <w:fldChar w:fldCharType="end"/>
            </w:r>
          </w:hyperlink>
        </w:p>
        <w:p w14:paraId="21E9E299" w14:textId="77777777" w:rsidR="00AD0D06" w:rsidRDefault="00D12C71">
          <w:pPr>
            <w:pStyle w:val="TJ1"/>
            <w:rPr>
              <w:rFonts w:asciiTheme="minorHAnsi" w:eastAsiaTheme="minorEastAsia" w:hAnsiTheme="minorHAnsi" w:cstheme="minorBidi"/>
              <w:b w:val="0"/>
              <w:color w:val="auto"/>
              <w:lang w:bidi="ar-SA"/>
            </w:rPr>
          </w:pPr>
          <w:hyperlink w:anchor="_Toc382491979" w:history="1">
            <w:r w:rsidR="00AD0D06" w:rsidRPr="003E4A5D">
              <w:rPr>
                <w:rStyle w:val="Hiperhivatkozs"/>
              </w:rPr>
              <w:t>Pályázat tárgya</w:t>
            </w:r>
            <w:r w:rsidR="00AD0D06">
              <w:rPr>
                <w:webHidden/>
              </w:rPr>
              <w:tab/>
            </w:r>
            <w:r w:rsidR="00AD0D06">
              <w:rPr>
                <w:webHidden/>
              </w:rPr>
              <w:fldChar w:fldCharType="begin"/>
            </w:r>
            <w:r w:rsidR="00AD0D06">
              <w:rPr>
                <w:webHidden/>
              </w:rPr>
              <w:instrText xml:space="preserve"> PAGEREF _Toc382491979 \h </w:instrText>
            </w:r>
            <w:r w:rsidR="00AD0D06">
              <w:rPr>
                <w:webHidden/>
              </w:rPr>
            </w:r>
            <w:r w:rsidR="00AD0D06">
              <w:rPr>
                <w:webHidden/>
              </w:rPr>
              <w:fldChar w:fldCharType="separate"/>
            </w:r>
            <w:r w:rsidR="009C66AC">
              <w:rPr>
                <w:webHidden/>
              </w:rPr>
              <w:t>3</w:t>
            </w:r>
            <w:r w:rsidR="00AD0D06">
              <w:rPr>
                <w:webHidden/>
              </w:rPr>
              <w:fldChar w:fldCharType="end"/>
            </w:r>
          </w:hyperlink>
        </w:p>
        <w:p w14:paraId="24A6CDA2" w14:textId="77777777" w:rsidR="00AD0D06" w:rsidRDefault="00D12C71">
          <w:pPr>
            <w:pStyle w:val="TJ1"/>
            <w:rPr>
              <w:rFonts w:asciiTheme="minorHAnsi" w:eastAsiaTheme="minorEastAsia" w:hAnsiTheme="minorHAnsi" w:cstheme="minorBidi"/>
              <w:b w:val="0"/>
              <w:color w:val="auto"/>
              <w:lang w:bidi="ar-SA"/>
            </w:rPr>
          </w:pPr>
          <w:hyperlink w:anchor="_Toc382491980" w:history="1">
            <w:r w:rsidR="00AD0D06" w:rsidRPr="003E4A5D">
              <w:rPr>
                <w:rStyle w:val="Hiperhivatkozs"/>
              </w:rPr>
              <w:t>Pályázók bemutatkozása</w:t>
            </w:r>
            <w:r w:rsidR="00AD0D06">
              <w:rPr>
                <w:webHidden/>
              </w:rPr>
              <w:tab/>
            </w:r>
            <w:r w:rsidR="00AD0D06">
              <w:rPr>
                <w:webHidden/>
              </w:rPr>
              <w:fldChar w:fldCharType="begin"/>
            </w:r>
            <w:r w:rsidR="00AD0D06">
              <w:rPr>
                <w:webHidden/>
              </w:rPr>
              <w:instrText xml:space="preserve"> PAGEREF _Toc382491980 \h </w:instrText>
            </w:r>
            <w:r w:rsidR="00AD0D06">
              <w:rPr>
                <w:webHidden/>
              </w:rPr>
            </w:r>
            <w:r w:rsidR="00AD0D06">
              <w:rPr>
                <w:webHidden/>
              </w:rPr>
              <w:fldChar w:fldCharType="separate"/>
            </w:r>
            <w:r w:rsidR="009C66AC">
              <w:rPr>
                <w:webHidden/>
              </w:rPr>
              <w:t>3</w:t>
            </w:r>
            <w:r w:rsidR="00AD0D06">
              <w:rPr>
                <w:webHidden/>
              </w:rPr>
              <w:fldChar w:fldCharType="end"/>
            </w:r>
          </w:hyperlink>
        </w:p>
        <w:p w14:paraId="2E2B8413" w14:textId="77777777" w:rsidR="00AD0D06" w:rsidRDefault="00D12C71">
          <w:pPr>
            <w:pStyle w:val="TJ1"/>
            <w:rPr>
              <w:rFonts w:asciiTheme="minorHAnsi" w:eastAsiaTheme="minorEastAsia" w:hAnsiTheme="minorHAnsi" w:cstheme="minorBidi"/>
              <w:b w:val="0"/>
              <w:color w:val="auto"/>
              <w:lang w:bidi="ar-SA"/>
            </w:rPr>
          </w:pPr>
          <w:hyperlink w:anchor="_Toc382491981" w:history="1">
            <w:r w:rsidR="00AD0D06" w:rsidRPr="003E4A5D">
              <w:rPr>
                <w:rStyle w:val="Hiperhivatkozs"/>
              </w:rPr>
              <w:t>Pályázók adatai</w:t>
            </w:r>
            <w:r w:rsidR="00AD0D06">
              <w:rPr>
                <w:webHidden/>
              </w:rPr>
              <w:tab/>
            </w:r>
            <w:r w:rsidR="00AD0D06">
              <w:rPr>
                <w:webHidden/>
              </w:rPr>
              <w:fldChar w:fldCharType="begin"/>
            </w:r>
            <w:r w:rsidR="00AD0D06">
              <w:rPr>
                <w:webHidden/>
              </w:rPr>
              <w:instrText xml:space="preserve"> PAGEREF _Toc382491981 \h </w:instrText>
            </w:r>
            <w:r w:rsidR="00AD0D06">
              <w:rPr>
                <w:webHidden/>
              </w:rPr>
            </w:r>
            <w:r w:rsidR="00AD0D06">
              <w:rPr>
                <w:webHidden/>
              </w:rPr>
              <w:fldChar w:fldCharType="separate"/>
            </w:r>
            <w:r w:rsidR="009C66AC">
              <w:rPr>
                <w:webHidden/>
              </w:rPr>
              <w:t>4</w:t>
            </w:r>
            <w:r w:rsidR="00AD0D06">
              <w:rPr>
                <w:webHidden/>
              </w:rPr>
              <w:fldChar w:fldCharType="end"/>
            </w:r>
          </w:hyperlink>
        </w:p>
        <w:p w14:paraId="5676A248" w14:textId="77777777" w:rsidR="00AD0D06" w:rsidRDefault="00D12C71">
          <w:pPr>
            <w:pStyle w:val="TJ1"/>
            <w:rPr>
              <w:rFonts w:asciiTheme="minorHAnsi" w:eastAsiaTheme="minorEastAsia" w:hAnsiTheme="minorHAnsi" w:cstheme="minorBidi"/>
              <w:b w:val="0"/>
              <w:color w:val="auto"/>
              <w:lang w:bidi="ar-SA"/>
            </w:rPr>
          </w:pPr>
          <w:hyperlink w:anchor="_Toc382491982" w:history="1">
            <w:r w:rsidR="00AD0D06" w:rsidRPr="003E4A5D">
              <w:rPr>
                <w:rStyle w:val="Hiperhivatkozs"/>
              </w:rPr>
              <w:t>Gólyatábor adatai</w:t>
            </w:r>
            <w:r w:rsidR="00AD0D06">
              <w:rPr>
                <w:webHidden/>
              </w:rPr>
              <w:tab/>
            </w:r>
            <w:r w:rsidR="00AD0D06">
              <w:rPr>
                <w:webHidden/>
              </w:rPr>
              <w:fldChar w:fldCharType="begin"/>
            </w:r>
            <w:r w:rsidR="00AD0D06">
              <w:rPr>
                <w:webHidden/>
              </w:rPr>
              <w:instrText xml:space="preserve"> PAGEREF _Toc382491982 \h </w:instrText>
            </w:r>
            <w:r w:rsidR="00AD0D06">
              <w:rPr>
                <w:webHidden/>
              </w:rPr>
            </w:r>
            <w:r w:rsidR="00AD0D06">
              <w:rPr>
                <w:webHidden/>
              </w:rPr>
              <w:fldChar w:fldCharType="separate"/>
            </w:r>
            <w:r w:rsidR="009C66AC">
              <w:rPr>
                <w:webHidden/>
              </w:rPr>
              <w:t>4</w:t>
            </w:r>
            <w:r w:rsidR="00AD0D06">
              <w:rPr>
                <w:webHidden/>
              </w:rPr>
              <w:fldChar w:fldCharType="end"/>
            </w:r>
          </w:hyperlink>
        </w:p>
        <w:p w14:paraId="203C9064" w14:textId="77777777" w:rsidR="00AD0D06" w:rsidRDefault="00D12C71">
          <w:pPr>
            <w:pStyle w:val="TJ1"/>
            <w:rPr>
              <w:rFonts w:asciiTheme="minorHAnsi" w:eastAsiaTheme="minorEastAsia" w:hAnsiTheme="minorHAnsi" w:cstheme="minorBidi"/>
              <w:b w:val="0"/>
              <w:color w:val="auto"/>
              <w:lang w:bidi="ar-SA"/>
            </w:rPr>
          </w:pPr>
          <w:hyperlink w:anchor="_Toc382491983" w:history="1">
            <w:r w:rsidR="00AD0D06" w:rsidRPr="003E4A5D">
              <w:rPr>
                <w:rStyle w:val="Hiperhivatkozs"/>
              </w:rPr>
              <w:t>Célok</w:t>
            </w:r>
            <w:r w:rsidR="00AD0D06">
              <w:rPr>
                <w:webHidden/>
              </w:rPr>
              <w:tab/>
            </w:r>
            <w:r w:rsidR="00AD0D06">
              <w:rPr>
                <w:webHidden/>
              </w:rPr>
              <w:fldChar w:fldCharType="begin"/>
            </w:r>
            <w:r w:rsidR="00AD0D06">
              <w:rPr>
                <w:webHidden/>
              </w:rPr>
              <w:instrText xml:space="preserve"> PAGEREF _Toc382491983 \h </w:instrText>
            </w:r>
            <w:r w:rsidR="00AD0D06">
              <w:rPr>
                <w:webHidden/>
              </w:rPr>
            </w:r>
            <w:r w:rsidR="00AD0D06">
              <w:rPr>
                <w:webHidden/>
              </w:rPr>
              <w:fldChar w:fldCharType="separate"/>
            </w:r>
            <w:r w:rsidR="009C66AC">
              <w:rPr>
                <w:webHidden/>
              </w:rPr>
              <w:t>5</w:t>
            </w:r>
            <w:r w:rsidR="00AD0D06">
              <w:rPr>
                <w:webHidden/>
              </w:rPr>
              <w:fldChar w:fldCharType="end"/>
            </w:r>
          </w:hyperlink>
        </w:p>
        <w:p w14:paraId="4E7C2199" w14:textId="77777777" w:rsidR="00AD0D06" w:rsidRDefault="00D12C71">
          <w:pPr>
            <w:pStyle w:val="TJ2"/>
            <w:tabs>
              <w:tab w:val="right" w:leader="dot" w:pos="9062"/>
            </w:tabs>
            <w:rPr>
              <w:noProof/>
              <w:lang w:val="hu-HU" w:eastAsia="hu-HU" w:bidi="ar-SA"/>
            </w:rPr>
          </w:pPr>
          <w:hyperlink w:anchor="_Toc382491984" w:history="1">
            <w:r w:rsidR="00AD0D06" w:rsidRPr="003E4A5D">
              <w:rPr>
                <w:rStyle w:val="Hiperhivatkozs"/>
                <w:noProof/>
              </w:rPr>
              <w:t>Irányelvek, szellemiség</w:t>
            </w:r>
            <w:r w:rsidR="00AD0D06">
              <w:rPr>
                <w:noProof/>
                <w:webHidden/>
              </w:rPr>
              <w:tab/>
            </w:r>
            <w:r w:rsidR="00AD0D06">
              <w:rPr>
                <w:noProof/>
                <w:webHidden/>
              </w:rPr>
              <w:fldChar w:fldCharType="begin"/>
            </w:r>
            <w:r w:rsidR="00AD0D06">
              <w:rPr>
                <w:noProof/>
                <w:webHidden/>
              </w:rPr>
              <w:instrText xml:space="preserve"> PAGEREF _Toc382491984 \h </w:instrText>
            </w:r>
            <w:r w:rsidR="00AD0D06">
              <w:rPr>
                <w:noProof/>
                <w:webHidden/>
              </w:rPr>
            </w:r>
            <w:r w:rsidR="00AD0D06">
              <w:rPr>
                <w:noProof/>
                <w:webHidden/>
              </w:rPr>
              <w:fldChar w:fldCharType="separate"/>
            </w:r>
            <w:r w:rsidR="009C66AC">
              <w:rPr>
                <w:noProof/>
                <w:webHidden/>
              </w:rPr>
              <w:t>5</w:t>
            </w:r>
            <w:r w:rsidR="00AD0D06">
              <w:rPr>
                <w:noProof/>
                <w:webHidden/>
              </w:rPr>
              <w:fldChar w:fldCharType="end"/>
            </w:r>
          </w:hyperlink>
        </w:p>
        <w:p w14:paraId="0B21B92F" w14:textId="77777777" w:rsidR="00AD0D06" w:rsidRDefault="00D12C71">
          <w:pPr>
            <w:pStyle w:val="TJ2"/>
            <w:tabs>
              <w:tab w:val="right" w:leader="dot" w:pos="9062"/>
            </w:tabs>
            <w:rPr>
              <w:noProof/>
              <w:lang w:val="hu-HU" w:eastAsia="hu-HU" w:bidi="ar-SA"/>
            </w:rPr>
          </w:pPr>
          <w:hyperlink w:anchor="_Toc382491985" w:history="1">
            <w:r w:rsidR="00AD0D06" w:rsidRPr="003E4A5D">
              <w:rPr>
                <w:rStyle w:val="Hiperhivatkozs"/>
                <w:noProof/>
              </w:rPr>
              <w:t>Tervezés</w:t>
            </w:r>
            <w:r w:rsidR="00AD0D06">
              <w:rPr>
                <w:noProof/>
                <w:webHidden/>
              </w:rPr>
              <w:tab/>
            </w:r>
            <w:r w:rsidR="00AD0D06">
              <w:rPr>
                <w:noProof/>
                <w:webHidden/>
              </w:rPr>
              <w:fldChar w:fldCharType="begin"/>
            </w:r>
            <w:r w:rsidR="00AD0D06">
              <w:rPr>
                <w:noProof/>
                <w:webHidden/>
              </w:rPr>
              <w:instrText xml:space="preserve"> PAGEREF _Toc382491985 \h </w:instrText>
            </w:r>
            <w:r w:rsidR="00AD0D06">
              <w:rPr>
                <w:noProof/>
                <w:webHidden/>
              </w:rPr>
            </w:r>
            <w:r w:rsidR="00AD0D06">
              <w:rPr>
                <w:noProof/>
                <w:webHidden/>
              </w:rPr>
              <w:fldChar w:fldCharType="separate"/>
            </w:r>
            <w:r w:rsidR="009C66AC">
              <w:rPr>
                <w:noProof/>
                <w:webHidden/>
              </w:rPr>
              <w:t>5</w:t>
            </w:r>
            <w:r w:rsidR="00AD0D06">
              <w:rPr>
                <w:noProof/>
                <w:webHidden/>
              </w:rPr>
              <w:fldChar w:fldCharType="end"/>
            </w:r>
          </w:hyperlink>
        </w:p>
        <w:p w14:paraId="27CA084F" w14:textId="77777777" w:rsidR="00AD0D06" w:rsidRDefault="00D12C71">
          <w:pPr>
            <w:pStyle w:val="TJ2"/>
            <w:tabs>
              <w:tab w:val="right" w:leader="dot" w:pos="9062"/>
            </w:tabs>
            <w:rPr>
              <w:noProof/>
              <w:lang w:val="hu-HU" w:eastAsia="hu-HU" w:bidi="ar-SA"/>
            </w:rPr>
          </w:pPr>
          <w:hyperlink w:anchor="_Toc382491986" w:history="1">
            <w:r w:rsidR="00AD0D06" w:rsidRPr="003E4A5D">
              <w:rPr>
                <w:rStyle w:val="Hiperhivatkozs"/>
                <w:noProof/>
              </w:rPr>
              <w:t>Product</w:t>
            </w:r>
            <w:r w:rsidR="00AD0D06">
              <w:rPr>
                <w:noProof/>
                <w:webHidden/>
              </w:rPr>
              <w:tab/>
            </w:r>
            <w:r w:rsidR="00AD0D06">
              <w:rPr>
                <w:noProof/>
                <w:webHidden/>
              </w:rPr>
              <w:fldChar w:fldCharType="begin"/>
            </w:r>
            <w:r w:rsidR="00AD0D06">
              <w:rPr>
                <w:noProof/>
                <w:webHidden/>
              </w:rPr>
              <w:instrText xml:space="preserve"> PAGEREF _Toc382491986 \h </w:instrText>
            </w:r>
            <w:r w:rsidR="00AD0D06">
              <w:rPr>
                <w:noProof/>
                <w:webHidden/>
              </w:rPr>
            </w:r>
            <w:r w:rsidR="00AD0D06">
              <w:rPr>
                <w:noProof/>
                <w:webHidden/>
              </w:rPr>
              <w:fldChar w:fldCharType="separate"/>
            </w:r>
            <w:r w:rsidR="009C66AC">
              <w:rPr>
                <w:noProof/>
                <w:webHidden/>
              </w:rPr>
              <w:t>5</w:t>
            </w:r>
            <w:r w:rsidR="00AD0D06">
              <w:rPr>
                <w:noProof/>
                <w:webHidden/>
              </w:rPr>
              <w:fldChar w:fldCharType="end"/>
            </w:r>
          </w:hyperlink>
        </w:p>
        <w:p w14:paraId="0CAD7613" w14:textId="77777777" w:rsidR="00AD0D06" w:rsidRDefault="00D12C71">
          <w:pPr>
            <w:pStyle w:val="TJ2"/>
            <w:tabs>
              <w:tab w:val="right" w:leader="dot" w:pos="9062"/>
            </w:tabs>
            <w:rPr>
              <w:noProof/>
              <w:lang w:val="hu-HU" w:eastAsia="hu-HU" w:bidi="ar-SA"/>
            </w:rPr>
          </w:pPr>
          <w:hyperlink w:anchor="_Toc382491987" w:history="1">
            <w:r w:rsidR="00AD0D06" w:rsidRPr="003E4A5D">
              <w:rPr>
                <w:rStyle w:val="Hiperhivatkozs"/>
                <w:noProof/>
              </w:rPr>
              <w:t>Price</w:t>
            </w:r>
            <w:r w:rsidR="00AD0D06">
              <w:rPr>
                <w:noProof/>
                <w:webHidden/>
              </w:rPr>
              <w:tab/>
            </w:r>
            <w:r w:rsidR="00AD0D06">
              <w:rPr>
                <w:noProof/>
                <w:webHidden/>
              </w:rPr>
              <w:fldChar w:fldCharType="begin"/>
            </w:r>
            <w:r w:rsidR="00AD0D06">
              <w:rPr>
                <w:noProof/>
                <w:webHidden/>
              </w:rPr>
              <w:instrText xml:space="preserve"> PAGEREF _Toc382491987 \h </w:instrText>
            </w:r>
            <w:r w:rsidR="00AD0D06">
              <w:rPr>
                <w:noProof/>
                <w:webHidden/>
              </w:rPr>
            </w:r>
            <w:r w:rsidR="00AD0D06">
              <w:rPr>
                <w:noProof/>
                <w:webHidden/>
              </w:rPr>
              <w:fldChar w:fldCharType="separate"/>
            </w:r>
            <w:r w:rsidR="009C66AC">
              <w:rPr>
                <w:noProof/>
                <w:webHidden/>
              </w:rPr>
              <w:t>6</w:t>
            </w:r>
            <w:r w:rsidR="00AD0D06">
              <w:rPr>
                <w:noProof/>
                <w:webHidden/>
              </w:rPr>
              <w:fldChar w:fldCharType="end"/>
            </w:r>
          </w:hyperlink>
        </w:p>
        <w:p w14:paraId="7597734B" w14:textId="77777777" w:rsidR="00AD0D06" w:rsidRDefault="00D12C71">
          <w:pPr>
            <w:pStyle w:val="TJ2"/>
            <w:tabs>
              <w:tab w:val="right" w:leader="dot" w:pos="9062"/>
            </w:tabs>
            <w:rPr>
              <w:noProof/>
              <w:lang w:val="hu-HU" w:eastAsia="hu-HU" w:bidi="ar-SA"/>
            </w:rPr>
          </w:pPr>
          <w:hyperlink w:anchor="_Toc382491988" w:history="1">
            <w:r w:rsidR="00AD0D06" w:rsidRPr="003E4A5D">
              <w:rPr>
                <w:rStyle w:val="Hiperhivatkozs"/>
                <w:noProof/>
              </w:rPr>
              <w:t>Place</w:t>
            </w:r>
            <w:r w:rsidR="00AD0D06">
              <w:rPr>
                <w:noProof/>
                <w:webHidden/>
              </w:rPr>
              <w:tab/>
            </w:r>
            <w:r w:rsidR="00AD0D06">
              <w:rPr>
                <w:noProof/>
                <w:webHidden/>
              </w:rPr>
              <w:fldChar w:fldCharType="begin"/>
            </w:r>
            <w:r w:rsidR="00AD0D06">
              <w:rPr>
                <w:noProof/>
                <w:webHidden/>
              </w:rPr>
              <w:instrText xml:space="preserve"> PAGEREF _Toc382491988 \h </w:instrText>
            </w:r>
            <w:r w:rsidR="00AD0D06">
              <w:rPr>
                <w:noProof/>
                <w:webHidden/>
              </w:rPr>
            </w:r>
            <w:r w:rsidR="00AD0D06">
              <w:rPr>
                <w:noProof/>
                <w:webHidden/>
              </w:rPr>
              <w:fldChar w:fldCharType="separate"/>
            </w:r>
            <w:r w:rsidR="009C66AC">
              <w:rPr>
                <w:noProof/>
                <w:webHidden/>
              </w:rPr>
              <w:t>6</w:t>
            </w:r>
            <w:r w:rsidR="00AD0D06">
              <w:rPr>
                <w:noProof/>
                <w:webHidden/>
              </w:rPr>
              <w:fldChar w:fldCharType="end"/>
            </w:r>
          </w:hyperlink>
        </w:p>
        <w:p w14:paraId="4E2EED85" w14:textId="77777777" w:rsidR="00AD0D06" w:rsidRDefault="00D12C71">
          <w:pPr>
            <w:pStyle w:val="TJ2"/>
            <w:tabs>
              <w:tab w:val="right" w:leader="dot" w:pos="9062"/>
            </w:tabs>
            <w:rPr>
              <w:noProof/>
              <w:lang w:val="hu-HU" w:eastAsia="hu-HU" w:bidi="ar-SA"/>
            </w:rPr>
          </w:pPr>
          <w:hyperlink w:anchor="_Toc382491989" w:history="1">
            <w:r w:rsidR="00AD0D06" w:rsidRPr="003E4A5D">
              <w:rPr>
                <w:rStyle w:val="Hiperhivatkozs"/>
                <w:noProof/>
              </w:rPr>
              <w:t>Promotion</w:t>
            </w:r>
            <w:r w:rsidR="00AD0D06">
              <w:rPr>
                <w:noProof/>
                <w:webHidden/>
              </w:rPr>
              <w:tab/>
            </w:r>
            <w:r w:rsidR="00AD0D06">
              <w:rPr>
                <w:noProof/>
                <w:webHidden/>
              </w:rPr>
              <w:fldChar w:fldCharType="begin"/>
            </w:r>
            <w:r w:rsidR="00AD0D06">
              <w:rPr>
                <w:noProof/>
                <w:webHidden/>
              </w:rPr>
              <w:instrText xml:space="preserve"> PAGEREF _Toc382491989 \h </w:instrText>
            </w:r>
            <w:r w:rsidR="00AD0D06">
              <w:rPr>
                <w:noProof/>
                <w:webHidden/>
              </w:rPr>
            </w:r>
            <w:r w:rsidR="00AD0D06">
              <w:rPr>
                <w:noProof/>
                <w:webHidden/>
              </w:rPr>
              <w:fldChar w:fldCharType="separate"/>
            </w:r>
            <w:r w:rsidR="009C66AC">
              <w:rPr>
                <w:noProof/>
                <w:webHidden/>
              </w:rPr>
              <w:t>6</w:t>
            </w:r>
            <w:r w:rsidR="00AD0D06">
              <w:rPr>
                <w:noProof/>
                <w:webHidden/>
              </w:rPr>
              <w:fldChar w:fldCharType="end"/>
            </w:r>
          </w:hyperlink>
        </w:p>
        <w:p w14:paraId="795AE918" w14:textId="77777777" w:rsidR="00AD0D06" w:rsidRDefault="00D12C71">
          <w:pPr>
            <w:pStyle w:val="TJ2"/>
            <w:tabs>
              <w:tab w:val="right" w:leader="dot" w:pos="9062"/>
            </w:tabs>
            <w:rPr>
              <w:noProof/>
              <w:lang w:val="hu-HU" w:eastAsia="hu-HU" w:bidi="ar-SA"/>
            </w:rPr>
          </w:pPr>
          <w:hyperlink w:anchor="_Toc382491990" w:history="1">
            <w:r w:rsidR="00AD0D06" w:rsidRPr="003E4A5D">
              <w:rPr>
                <w:rStyle w:val="Hiperhivatkozs"/>
                <w:noProof/>
              </w:rPr>
              <w:t>Szervezet</w:t>
            </w:r>
            <w:r w:rsidR="00AD0D06">
              <w:rPr>
                <w:noProof/>
                <w:webHidden/>
              </w:rPr>
              <w:tab/>
            </w:r>
            <w:r w:rsidR="00AD0D06">
              <w:rPr>
                <w:noProof/>
                <w:webHidden/>
              </w:rPr>
              <w:fldChar w:fldCharType="begin"/>
            </w:r>
            <w:r w:rsidR="00AD0D06">
              <w:rPr>
                <w:noProof/>
                <w:webHidden/>
              </w:rPr>
              <w:instrText xml:space="preserve"> PAGEREF _Toc382491990 \h </w:instrText>
            </w:r>
            <w:r w:rsidR="00AD0D06">
              <w:rPr>
                <w:noProof/>
                <w:webHidden/>
              </w:rPr>
            </w:r>
            <w:r w:rsidR="00AD0D06">
              <w:rPr>
                <w:noProof/>
                <w:webHidden/>
              </w:rPr>
              <w:fldChar w:fldCharType="separate"/>
            </w:r>
            <w:r w:rsidR="009C66AC">
              <w:rPr>
                <w:noProof/>
                <w:webHidden/>
              </w:rPr>
              <w:t>6</w:t>
            </w:r>
            <w:r w:rsidR="00AD0D06">
              <w:rPr>
                <w:noProof/>
                <w:webHidden/>
              </w:rPr>
              <w:fldChar w:fldCharType="end"/>
            </w:r>
          </w:hyperlink>
        </w:p>
        <w:p w14:paraId="2FAD3F7F" w14:textId="77777777" w:rsidR="00AD0D06" w:rsidRDefault="00D12C71">
          <w:pPr>
            <w:pStyle w:val="TJ2"/>
            <w:tabs>
              <w:tab w:val="right" w:leader="dot" w:pos="9062"/>
            </w:tabs>
            <w:rPr>
              <w:noProof/>
              <w:lang w:val="hu-HU" w:eastAsia="hu-HU" w:bidi="ar-SA"/>
            </w:rPr>
          </w:pPr>
          <w:hyperlink w:anchor="_Toc382491991" w:history="1">
            <w:r w:rsidR="00AD0D06" w:rsidRPr="003E4A5D">
              <w:rPr>
                <w:rStyle w:val="Hiperhivatkozs"/>
                <w:noProof/>
              </w:rPr>
              <w:t>Költségvetés és számvitel</w:t>
            </w:r>
            <w:r w:rsidR="00AD0D06">
              <w:rPr>
                <w:noProof/>
                <w:webHidden/>
              </w:rPr>
              <w:tab/>
            </w:r>
            <w:r w:rsidR="00AD0D06">
              <w:rPr>
                <w:noProof/>
                <w:webHidden/>
              </w:rPr>
              <w:fldChar w:fldCharType="begin"/>
            </w:r>
            <w:r w:rsidR="00AD0D06">
              <w:rPr>
                <w:noProof/>
                <w:webHidden/>
              </w:rPr>
              <w:instrText xml:space="preserve"> PAGEREF _Toc382491991 \h </w:instrText>
            </w:r>
            <w:r w:rsidR="00AD0D06">
              <w:rPr>
                <w:noProof/>
                <w:webHidden/>
              </w:rPr>
            </w:r>
            <w:r w:rsidR="00AD0D06">
              <w:rPr>
                <w:noProof/>
                <w:webHidden/>
              </w:rPr>
              <w:fldChar w:fldCharType="separate"/>
            </w:r>
            <w:r w:rsidR="009C66AC">
              <w:rPr>
                <w:noProof/>
                <w:webHidden/>
              </w:rPr>
              <w:t>6</w:t>
            </w:r>
            <w:r w:rsidR="00AD0D06">
              <w:rPr>
                <w:noProof/>
                <w:webHidden/>
              </w:rPr>
              <w:fldChar w:fldCharType="end"/>
            </w:r>
          </w:hyperlink>
        </w:p>
        <w:p w14:paraId="2469B5B1" w14:textId="77777777" w:rsidR="00AD0D06" w:rsidRDefault="00D12C71">
          <w:pPr>
            <w:pStyle w:val="TJ2"/>
            <w:tabs>
              <w:tab w:val="right" w:leader="dot" w:pos="9062"/>
            </w:tabs>
            <w:rPr>
              <w:noProof/>
              <w:lang w:val="hu-HU" w:eastAsia="hu-HU" w:bidi="ar-SA"/>
            </w:rPr>
          </w:pPr>
          <w:hyperlink w:anchor="_Toc382491992" w:history="1">
            <w:r w:rsidR="00AD0D06" w:rsidRPr="003E4A5D">
              <w:rPr>
                <w:rStyle w:val="Hiperhivatkozs"/>
                <w:noProof/>
              </w:rPr>
              <w:t>Logisztika és beszerzés</w:t>
            </w:r>
            <w:r w:rsidR="00AD0D06">
              <w:rPr>
                <w:noProof/>
                <w:webHidden/>
              </w:rPr>
              <w:tab/>
            </w:r>
            <w:r w:rsidR="00AD0D06">
              <w:rPr>
                <w:noProof/>
                <w:webHidden/>
              </w:rPr>
              <w:fldChar w:fldCharType="begin"/>
            </w:r>
            <w:r w:rsidR="00AD0D06">
              <w:rPr>
                <w:noProof/>
                <w:webHidden/>
              </w:rPr>
              <w:instrText xml:space="preserve"> PAGEREF _Toc382491992 \h </w:instrText>
            </w:r>
            <w:r w:rsidR="00AD0D06">
              <w:rPr>
                <w:noProof/>
                <w:webHidden/>
              </w:rPr>
            </w:r>
            <w:r w:rsidR="00AD0D06">
              <w:rPr>
                <w:noProof/>
                <w:webHidden/>
              </w:rPr>
              <w:fldChar w:fldCharType="separate"/>
            </w:r>
            <w:r w:rsidR="009C66AC">
              <w:rPr>
                <w:noProof/>
                <w:webHidden/>
              </w:rPr>
              <w:t>6</w:t>
            </w:r>
            <w:r w:rsidR="00AD0D06">
              <w:rPr>
                <w:noProof/>
                <w:webHidden/>
              </w:rPr>
              <w:fldChar w:fldCharType="end"/>
            </w:r>
          </w:hyperlink>
        </w:p>
        <w:p w14:paraId="066C16E1" w14:textId="77777777" w:rsidR="00AD0D06" w:rsidRDefault="00D12C71">
          <w:pPr>
            <w:pStyle w:val="TJ2"/>
            <w:tabs>
              <w:tab w:val="right" w:leader="dot" w:pos="9062"/>
            </w:tabs>
            <w:rPr>
              <w:noProof/>
              <w:lang w:val="hu-HU" w:eastAsia="hu-HU" w:bidi="ar-SA"/>
            </w:rPr>
          </w:pPr>
          <w:hyperlink w:anchor="_Toc382491993" w:history="1">
            <w:r w:rsidR="00AD0D06" w:rsidRPr="003E4A5D">
              <w:rPr>
                <w:rStyle w:val="Hiperhivatkozs"/>
                <w:noProof/>
              </w:rPr>
              <w:t>Minőségbiztosítás</w:t>
            </w:r>
            <w:r w:rsidR="00AD0D06">
              <w:rPr>
                <w:noProof/>
                <w:webHidden/>
              </w:rPr>
              <w:tab/>
            </w:r>
            <w:r w:rsidR="00AD0D06">
              <w:rPr>
                <w:noProof/>
                <w:webHidden/>
              </w:rPr>
              <w:fldChar w:fldCharType="begin"/>
            </w:r>
            <w:r w:rsidR="00AD0D06">
              <w:rPr>
                <w:noProof/>
                <w:webHidden/>
              </w:rPr>
              <w:instrText xml:space="preserve"> PAGEREF _Toc382491993 \h </w:instrText>
            </w:r>
            <w:r w:rsidR="00AD0D06">
              <w:rPr>
                <w:noProof/>
                <w:webHidden/>
              </w:rPr>
            </w:r>
            <w:r w:rsidR="00AD0D06">
              <w:rPr>
                <w:noProof/>
                <w:webHidden/>
              </w:rPr>
              <w:fldChar w:fldCharType="separate"/>
            </w:r>
            <w:r w:rsidR="009C66AC">
              <w:rPr>
                <w:noProof/>
                <w:webHidden/>
              </w:rPr>
              <w:t>7</w:t>
            </w:r>
            <w:r w:rsidR="00AD0D06">
              <w:rPr>
                <w:noProof/>
                <w:webHidden/>
              </w:rPr>
              <w:fldChar w:fldCharType="end"/>
            </w:r>
          </w:hyperlink>
        </w:p>
        <w:p w14:paraId="7BB66577" w14:textId="77777777" w:rsidR="00AD0D06" w:rsidRDefault="00D12C71">
          <w:pPr>
            <w:pStyle w:val="TJ2"/>
            <w:tabs>
              <w:tab w:val="right" w:leader="dot" w:pos="9062"/>
            </w:tabs>
            <w:rPr>
              <w:noProof/>
              <w:lang w:val="hu-HU" w:eastAsia="hu-HU" w:bidi="ar-SA"/>
            </w:rPr>
          </w:pPr>
          <w:hyperlink w:anchor="_Toc382491994" w:history="1">
            <w:r w:rsidR="00AD0D06" w:rsidRPr="003E4A5D">
              <w:rPr>
                <w:rStyle w:val="Hiperhivatkozs"/>
                <w:noProof/>
              </w:rPr>
              <w:t>Mentor- és seniorrendszer</w:t>
            </w:r>
            <w:r w:rsidR="00AD0D06">
              <w:rPr>
                <w:noProof/>
                <w:webHidden/>
              </w:rPr>
              <w:tab/>
            </w:r>
            <w:r w:rsidR="00AD0D06">
              <w:rPr>
                <w:noProof/>
                <w:webHidden/>
              </w:rPr>
              <w:fldChar w:fldCharType="begin"/>
            </w:r>
            <w:r w:rsidR="00AD0D06">
              <w:rPr>
                <w:noProof/>
                <w:webHidden/>
              </w:rPr>
              <w:instrText xml:space="preserve"> PAGEREF _Toc382491994 \h </w:instrText>
            </w:r>
            <w:r w:rsidR="00AD0D06">
              <w:rPr>
                <w:noProof/>
                <w:webHidden/>
              </w:rPr>
            </w:r>
            <w:r w:rsidR="00AD0D06">
              <w:rPr>
                <w:noProof/>
                <w:webHidden/>
              </w:rPr>
              <w:fldChar w:fldCharType="separate"/>
            </w:r>
            <w:r w:rsidR="009C66AC">
              <w:rPr>
                <w:noProof/>
                <w:webHidden/>
              </w:rPr>
              <w:t>7</w:t>
            </w:r>
            <w:r w:rsidR="00AD0D06">
              <w:rPr>
                <w:noProof/>
                <w:webHidden/>
              </w:rPr>
              <w:fldChar w:fldCharType="end"/>
            </w:r>
          </w:hyperlink>
        </w:p>
        <w:p w14:paraId="1F5F7B1F" w14:textId="77777777" w:rsidR="00AD0D06" w:rsidRDefault="00D12C71">
          <w:pPr>
            <w:pStyle w:val="TJ1"/>
            <w:rPr>
              <w:rFonts w:asciiTheme="minorHAnsi" w:eastAsiaTheme="minorEastAsia" w:hAnsiTheme="minorHAnsi" w:cstheme="minorBidi"/>
              <w:b w:val="0"/>
              <w:color w:val="auto"/>
              <w:lang w:bidi="ar-SA"/>
            </w:rPr>
          </w:pPr>
          <w:hyperlink w:anchor="_Toc382491995" w:history="1">
            <w:r w:rsidR="00AD0D06" w:rsidRPr="003E4A5D">
              <w:rPr>
                <w:rStyle w:val="Hiperhivatkozs"/>
              </w:rPr>
              <w:t>Célok megvalósítása</w:t>
            </w:r>
            <w:r w:rsidR="00AD0D06">
              <w:rPr>
                <w:webHidden/>
              </w:rPr>
              <w:tab/>
            </w:r>
            <w:r w:rsidR="00AD0D06">
              <w:rPr>
                <w:webHidden/>
              </w:rPr>
              <w:fldChar w:fldCharType="begin"/>
            </w:r>
            <w:r w:rsidR="00AD0D06">
              <w:rPr>
                <w:webHidden/>
              </w:rPr>
              <w:instrText xml:space="preserve"> PAGEREF _Toc382491995 \h </w:instrText>
            </w:r>
            <w:r w:rsidR="00AD0D06">
              <w:rPr>
                <w:webHidden/>
              </w:rPr>
            </w:r>
            <w:r w:rsidR="00AD0D06">
              <w:rPr>
                <w:webHidden/>
              </w:rPr>
              <w:fldChar w:fldCharType="separate"/>
            </w:r>
            <w:r w:rsidR="009C66AC">
              <w:rPr>
                <w:webHidden/>
              </w:rPr>
              <w:t>7</w:t>
            </w:r>
            <w:r w:rsidR="00AD0D06">
              <w:rPr>
                <w:webHidden/>
              </w:rPr>
              <w:fldChar w:fldCharType="end"/>
            </w:r>
          </w:hyperlink>
        </w:p>
        <w:p w14:paraId="2D031587" w14:textId="77777777" w:rsidR="00AD0D06" w:rsidRDefault="00D12C71">
          <w:pPr>
            <w:pStyle w:val="TJ2"/>
            <w:tabs>
              <w:tab w:val="right" w:leader="dot" w:pos="9062"/>
            </w:tabs>
            <w:rPr>
              <w:noProof/>
              <w:lang w:val="hu-HU" w:eastAsia="hu-HU" w:bidi="ar-SA"/>
            </w:rPr>
          </w:pPr>
          <w:hyperlink w:anchor="_Toc382491996" w:history="1">
            <w:r w:rsidR="00AD0D06" w:rsidRPr="003E4A5D">
              <w:rPr>
                <w:rStyle w:val="Hiperhivatkozs"/>
                <w:noProof/>
              </w:rPr>
              <w:t>Ütemterv</w:t>
            </w:r>
            <w:r w:rsidR="00AD0D06">
              <w:rPr>
                <w:noProof/>
                <w:webHidden/>
              </w:rPr>
              <w:tab/>
            </w:r>
            <w:r w:rsidR="00AD0D06">
              <w:rPr>
                <w:noProof/>
                <w:webHidden/>
              </w:rPr>
              <w:fldChar w:fldCharType="begin"/>
            </w:r>
            <w:r w:rsidR="00AD0D06">
              <w:rPr>
                <w:noProof/>
                <w:webHidden/>
              </w:rPr>
              <w:instrText xml:space="preserve"> PAGEREF _Toc382491996 \h </w:instrText>
            </w:r>
            <w:r w:rsidR="00AD0D06">
              <w:rPr>
                <w:noProof/>
                <w:webHidden/>
              </w:rPr>
            </w:r>
            <w:r w:rsidR="00AD0D06">
              <w:rPr>
                <w:noProof/>
                <w:webHidden/>
              </w:rPr>
              <w:fldChar w:fldCharType="separate"/>
            </w:r>
            <w:r w:rsidR="009C66AC">
              <w:rPr>
                <w:noProof/>
                <w:webHidden/>
              </w:rPr>
              <w:t>7</w:t>
            </w:r>
            <w:r w:rsidR="00AD0D06">
              <w:rPr>
                <w:noProof/>
                <w:webHidden/>
              </w:rPr>
              <w:fldChar w:fldCharType="end"/>
            </w:r>
          </w:hyperlink>
        </w:p>
        <w:p w14:paraId="6A5D9789" w14:textId="77777777" w:rsidR="00AD0D06" w:rsidRDefault="00D12C71">
          <w:pPr>
            <w:pStyle w:val="TJ2"/>
            <w:tabs>
              <w:tab w:val="right" w:leader="dot" w:pos="9062"/>
            </w:tabs>
            <w:rPr>
              <w:noProof/>
              <w:lang w:val="hu-HU" w:eastAsia="hu-HU" w:bidi="ar-SA"/>
            </w:rPr>
          </w:pPr>
          <w:hyperlink w:anchor="_Toc382491997" w:history="1">
            <w:r w:rsidR="00AD0D06" w:rsidRPr="003E4A5D">
              <w:rPr>
                <w:rStyle w:val="Hiperhivatkozs"/>
                <w:noProof/>
              </w:rPr>
              <w:t>Product</w:t>
            </w:r>
            <w:r w:rsidR="00AD0D06">
              <w:rPr>
                <w:noProof/>
                <w:webHidden/>
              </w:rPr>
              <w:tab/>
            </w:r>
            <w:r w:rsidR="00AD0D06">
              <w:rPr>
                <w:noProof/>
                <w:webHidden/>
              </w:rPr>
              <w:fldChar w:fldCharType="begin"/>
            </w:r>
            <w:r w:rsidR="00AD0D06">
              <w:rPr>
                <w:noProof/>
                <w:webHidden/>
              </w:rPr>
              <w:instrText xml:space="preserve"> PAGEREF _Toc382491997 \h </w:instrText>
            </w:r>
            <w:r w:rsidR="00AD0D06">
              <w:rPr>
                <w:noProof/>
                <w:webHidden/>
              </w:rPr>
            </w:r>
            <w:r w:rsidR="00AD0D06">
              <w:rPr>
                <w:noProof/>
                <w:webHidden/>
              </w:rPr>
              <w:fldChar w:fldCharType="separate"/>
            </w:r>
            <w:r w:rsidR="009C66AC">
              <w:rPr>
                <w:noProof/>
                <w:webHidden/>
              </w:rPr>
              <w:t>7</w:t>
            </w:r>
            <w:r w:rsidR="00AD0D06">
              <w:rPr>
                <w:noProof/>
                <w:webHidden/>
              </w:rPr>
              <w:fldChar w:fldCharType="end"/>
            </w:r>
          </w:hyperlink>
        </w:p>
        <w:p w14:paraId="238B4527" w14:textId="77777777" w:rsidR="00AD0D06" w:rsidRDefault="00D12C71">
          <w:pPr>
            <w:pStyle w:val="TJ2"/>
            <w:tabs>
              <w:tab w:val="right" w:leader="dot" w:pos="9062"/>
            </w:tabs>
            <w:rPr>
              <w:noProof/>
              <w:lang w:val="hu-HU" w:eastAsia="hu-HU" w:bidi="ar-SA"/>
            </w:rPr>
          </w:pPr>
          <w:hyperlink w:anchor="_Toc382491998" w:history="1">
            <w:r w:rsidR="00AD0D06" w:rsidRPr="003E4A5D">
              <w:rPr>
                <w:rStyle w:val="Hiperhivatkozs"/>
                <w:noProof/>
              </w:rPr>
              <w:t>Price</w:t>
            </w:r>
            <w:r w:rsidR="00AD0D06">
              <w:rPr>
                <w:noProof/>
                <w:webHidden/>
              </w:rPr>
              <w:tab/>
            </w:r>
            <w:r w:rsidR="00AD0D06">
              <w:rPr>
                <w:noProof/>
                <w:webHidden/>
              </w:rPr>
              <w:fldChar w:fldCharType="begin"/>
            </w:r>
            <w:r w:rsidR="00AD0D06">
              <w:rPr>
                <w:noProof/>
                <w:webHidden/>
              </w:rPr>
              <w:instrText xml:space="preserve"> PAGEREF _Toc382491998 \h </w:instrText>
            </w:r>
            <w:r w:rsidR="00AD0D06">
              <w:rPr>
                <w:noProof/>
                <w:webHidden/>
              </w:rPr>
            </w:r>
            <w:r w:rsidR="00AD0D06">
              <w:rPr>
                <w:noProof/>
                <w:webHidden/>
              </w:rPr>
              <w:fldChar w:fldCharType="separate"/>
            </w:r>
            <w:r w:rsidR="009C66AC">
              <w:rPr>
                <w:noProof/>
                <w:webHidden/>
              </w:rPr>
              <w:t>7</w:t>
            </w:r>
            <w:r w:rsidR="00AD0D06">
              <w:rPr>
                <w:noProof/>
                <w:webHidden/>
              </w:rPr>
              <w:fldChar w:fldCharType="end"/>
            </w:r>
          </w:hyperlink>
        </w:p>
        <w:p w14:paraId="30E8AF9A" w14:textId="77777777" w:rsidR="00AD0D06" w:rsidRDefault="00D12C71">
          <w:pPr>
            <w:pStyle w:val="TJ2"/>
            <w:tabs>
              <w:tab w:val="right" w:leader="dot" w:pos="9062"/>
            </w:tabs>
            <w:rPr>
              <w:noProof/>
              <w:lang w:val="hu-HU" w:eastAsia="hu-HU" w:bidi="ar-SA"/>
            </w:rPr>
          </w:pPr>
          <w:hyperlink w:anchor="_Toc382491999" w:history="1">
            <w:r w:rsidR="00AD0D06" w:rsidRPr="003E4A5D">
              <w:rPr>
                <w:rStyle w:val="Hiperhivatkozs"/>
                <w:noProof/>
              </w:rPr>
              <w:t>Place</w:t>
            </w:r>
            <w:r w:rsidR="00AD0D06">
              <w:rPr>
                <w:noProof/>
                <w:webHidden/>
              </w:rPr>
              <w:tab/>
            </w:r>
            <w:r w:rsidR="00AD0D06">
              <w:rPr>
                <w:noProof/>
                <w:webHidden/>
              </w:rPr>
              <w:fldChar w:fldCharType="begin"/>
            </w:r>
            <w:r w:rsidR="00AD0D06">
              <w:rPr>
                <w:noProof/>
                <w:webHidden/>
              </w:rPr>
              <w:instrText xml:space="preserve"> PAGEREF _Toc382491999 \h </w:instrText>
            </w:r>
            <w:r w:rsidR="00AD0D06">
              <w:rPr>
                <w:noProof/>
                <w:webHidden/>
              </w:rPr>
            </w:r>
            <w:r w:rsidR="00AD0D06">
              <w:rPr>
                <w:noProof/>
                <w:webHidden/>
              </w:rPr>
              <w:fldChar w:fldCharType="separate"/>
            </w:r>
            <w:r w:rsidR="009C66AC">
              <w:rPr>
                <w:noProof/>
                <w:webHidden/>
              </w:rPr>
              <w:t>8</w:t>
            </w:r>
            <w:r w:rsidR="00AD0D06">
              <w:rPr>
                <w:noProof/>
                <w:webHidden/>
              </w:rPr>
              <w:fldChar w:fldCharType="end"/>
            </w:r>
          </w:hyperlink>
        </w:p>
        <w:p w14:paraId="69A576E4" w14:textId="77777777" w:rsidR="00AD0D06" w:rsidRDefault="00D12C71">
          <w:pPr>
            <w:pStyle w:val="TJ2"/>
            <w:tabs>
              <w:tab w:val="right" w:leader="dot" w:pos="9062"/>
            </w:tabs>
            <w:rPr>
              <w:noProof/>
              <w:lang w:val="hu-HU" w:eastAsia="hu-HU" w:bidi="ar-SA"/>
            </w:rPr>
          </w:pPr>
          <w:hyperlink w:anchor="_Toc382492000" w:history="1">
            <w:r w:rsidR="00AD0D06" w:rsidRPr="003E4A5D">
              <w:rPr>
                <w:rStyle w:val="Hiperhivatkozs"/>
                <w:noProof/>
              </w:rPr>
              <w:t>Promotion</w:t>
            </w:r>
            <w:r w:rsidR="00AD0D06">
              <w:rPr>
                <w:noProof/>
                <w:webHidden/>
              </w:rPr>
              <w:tab/>
            </w:r>
            <w:r w:rsidR="00AD0D06">
              <w:rPr>
                <w:noProof/>
                <w:webHidden/>
              </w:rPr>
              <w:fldChar w:fldCharType="begin"/>
            </w:r>
            <w:r w:rsidR="00AD0D06">
              <w:rPr>
                <w:noProof/>
                <w:webHidden/>
              </w:rPr>
              <w:instrText xml:space="preserve"> PAGEREF _Toc382492000 \h </w:instrText>
            </w:r>
            <w:r w:rsidR="00AD0D06">
              <w:rPr>
                <w:noProof/>
                <w:webHidden/>
              </w:rPr>
            </w:r>
            <w:r w:rsidR="00AD0D06">
              <w:rPr>
                <w:noProof/>
                <w:webHidden/>
              </w:rPr>
              <w:fldChar w:fldCharType="separate"/>
            </w:r>
            <w:r w:rsidR="009C66AC">
              <w:rPr>
                <w:noProof/>
                <w:webHidden/>
              </w:rPr>
              <w:t>8</w:t>
            </w:r>
            <w:r w:rsidR="00AD0D06">
              <w:rPr>
                <w:noProof/>
                <w:webHidden/>
              </w:rPr>
              <w:fldChar w:fldCharType="end"/>
            </w:r>
          </w:hyperlink>
        </w:p>
        <w:p w14:paraId="0BCF01C4" w14:textId="77777777" w:rsidR="00AD0D06" w:rsidRDefault="00D12C71">
          <w:pPr>
            <w:pStyle w:val="TJ2"/>
            <w:tabs>
              <w:tab w:val="right" w:leader="dot" w:pos="9062"/>
            </w:tabs>
            <w:rPr>
              <w:noProof/>
              <w:lang w:val="hu-HU" w:eastAsia="hu-HU" w:bidi="ar-SA"/>
            </w:rPr>
          </w:pPr>
          <w:hyperlink w:anchor="_Toc382492001" w:history="1">
            <w:r w:rsidR="00AD0D06" w:rsidRPr="003E4A5D">
              <w:rPr>
                <w:rStyle w:val="Hiperhivatkozs"/>
                <w:noProof/>
              </w:rPr>
              <w:t>Szervezet</w:t>
            </w:r>
            <w:r w:rsidR="00AD0D06">
              <w:rPr>
                <w:noProof/>
                <w:webHidden/>
              </w:rPr>
              <w:tab/>
            </w:r>
            <w:r w:rsidR="00AD0D06">
              <w:rPr>
                <w:noProof/>
                <w:webHidden/>
              </w:rPr>
              <w:fldChar w:fldCharType="begin"/>
            </w:r>
            <w:r w:rsidR="00AD0D06">
              <w:rPr>
                <w:noProof/>
                <w:webHidden/>
              </w:rPr>
              <w:instrText xml:space="preserve"> PAGEREF _Toc382492001 \h </w:instrText>
            </w:r>
            <w:r w:rsidR="00AD0D06">
              <w:rPr>
                <w:noProof/>
                <w:webHidden/>
              </w:rPr>
            </w:r>
            <w:r w:rsidR="00AD0D06">
              <w:rPr>
                <w:noProof/>
                <w:webHidden/>
              </w:rPr>
              <w:fldChar w:fldCharType="separate"/>
            </w:r>
            <w:r w:rsidR="009C66AC">
              <w:rPr>
                <w:noProof/>
                <w:webHidden/>
              </w:rPr>
              <w:t>8</w:t>
            </w:r>
            <w:r w:rsidR="00AD0D06">
              <w:rPr>
                <w:noProof/>
                <w:webHidden/>
              </w:rPr>
              <w:fldChar w:fldCharType="end"/>
            </w:r>
          </w:hyperlink>
        </w:p>
        <w:p w14:paraId="1F837620" w14:textId="77777777" w:rsidR="00AD0D06" w:rsidRDefault="00D12C71">
          <w:pPr>
            <w:pStyle w:val="TJ2"/>
            <w:tabs>
              <w:tab w:val="right" w:leader="dot" w:pos="9062"/>
            </w:tabs>
            <w:rPr>
              <w:noProof/>
              <w:lang w:val="hu-HU" w:eastAsia="hu-HU" w:bidi="ar-SA"/>
            </w:rPr>
          </w:pPr>
          <w:hyperlink w:anchor="_Toc382492002" w:history="1">
            <w:r w:rsidR="00AD0D06" w:rsidRPr="003E4A5D">
              <w:rPr>
                <w:rStyle w:val="Hiperhivatkozs"/>
                <w:noProof/>
              </w:rPr>
              <w:t>Logisztika és beszerzés</w:t>
            </w:r>
            <w:r w:rsidR="00AD0D06">
              <w:rPr>
                <w:noProof/>
                <w:webHidden/>
              </w:rPr>
              <w:tab/>
            </w:r>
            <w:r w:rsidR="00AD0D06">
              <w:rPr>
                <w:noProof/>
                <w:webHidden/>
              </w:rPr>
              <w:fldChar w:fldCharType="begin"/>
            </w:r>
            <w:r w:rsidR="00AD0D06">
              <w:rPr>
                <w:noProof/>
                <w:webHidden/>
              </w:rPr>
              <w:instrText xml:space="preserve"> PAGEREF _Toc382492002 \h </w:instrText>
            </w:r>
            <w:r w:rsidR="00AD0D06">
              <w:rPr>
                <w:noProof/>
                <w:webHidden/>
              </w:rPr>
            </w:r>
            <w:r w:rsidR="00AD0D06">
              <w:rPr>
                <w:noProof/>
                <w:webHidden/>
              </w:rPr>
              <w:fldChar w:fldCharType="separate"/>
            </w:r>
            <w:r w:rsidR="009C66AC">
              <w:rPr>
                <w:noProof/>
                <w:webHidden/>
              </w:rPr>
              <w:t>8</w:t>
            </w:r>
            <w:r w:rsidR="00AD0D06">
              <w:rPr>
                <w:noProof/>
                <w:webHidden/>
              </w:rPr>
              <w:fldChar w:fldCharType="end"/>
            </w:r>
          </w:hyperlink>
        </w:p>
        <w:p w14:paraId="11576CC4" w14:textId="77777777" w:rsidR="00AD0D06" w:rsidRDefault="00D12C71">
          <w:pPr>
            <w:pStyle w:val="TJ2"/>
            <w:tabs>
              <w:tab w:val="right" w:leader="dot" w:pos="9062"/>
            </w:tabs>
            <w:rPr>
              <w:noProof/>
              <w:lang w:val="hu-HU" w:eastAsia="hu-HU" w:bidi="ar-SA"/>
            </w:rPr>
          </w:pPr>
          <w:hyperlink w:anchor="_Toc382492003" w:history="1">
            <w:r w:rsidR="00AD0D06" w:rsidRPr="003E4A5D">
              <w:rPr>
                <w:rStyle w:val="Hiperhivatkozs"/>
                <w:noProof/>
              </w:rPr>
              <w:t>Minőségbiztosítás</w:t>
            </w:r>
            <w:r w:rsidR="00AD0D06">
              <w:rPr>
                <w:noProof/>
                <w:webHidden/>
              </w:rPr>
              <w:tab/>
            </w:r>
            <w:r w:rsidR="00AD0D06">
              <w:rPr>
                <w:noProof/>
                <w:webHidden/>
              </w:rPr>
              <w:fldChar w:fldCharType="begin"/>
            </w:r>
            <w:r w:rsidR="00AD0D06">
              <w:rPr>
                <w:noProof/>
                <w:webHidden/>
              </w:rPr>
              <w:instrText xml:space="preserve"> PAGEREF _Toc382492003 \h </w:instrText>
            </w:r>
            <w:r w:rsidR="00AD0D06">
              <w:rPr>
                <w:noProof/>
                <w:webHidden/>
              </w:rPr>
            </w:r>
            <w:r w:rsidR="00AD0D06">
              <w:rPr>
                <w:noProof/>
                <w:webHidden/>
              </w:rPr>
              <w:fldChar w:fldCharType="separate"/>
            </w:r>
            <w:r w:rsidR="009C66AC">
              <w:rPr>
                <w:noProof/>
                <w:webHidden/>
              </w:rPr>
              <w:t>8</w:t>
            </w:r>
            <w:r w:rsidR="00AD0D06">
              <w:rPr>
                <w:noProof/>
                <w:webHidden/>
              </w:rPr>
              <w:fldChar w:fldCharType="end"/>
            </w:r>
          </w:hyperlink>
        </w:p>
        <w:p w14:paraId="61F44516" w14:textId="77777777" w:rsidR="00AD0D06" w:rsidRDefault="00D12C71">
          <w:pPr>
            <w:pStyle w:val="TJ2"/>
            <w:tabs>
              <w:tab w:val="right" w:leader="dot" w:pos="9062"/>
            </w:tabs>
            <w:rPr>
              <w:noProof/>
              <w:lang w:val="hu-HU" w:eastAsia="hu-HU" w:bidi="ar-SA"/>
            </w:rPr>
          </w:pPr>
          <w:hyperlink w:anchor="_Toc382492004" w:history="1">
            <w:r w:rsidR="00AD0D06" w:rsidRPr="003E4A5D">
              <w:rPr>
                <w:rStyle w:val="Hiperhivatkozs"/>
                <w:noProof/>
              </w:rPr>
              <w:t>Mentor- és seniorrendszer</w:t>
            </w:r>
            <w:r w:rsidR="00AD0D06">
              <w:rPr>
                <w:noProof/>
                <w:webHidden/>
              </w:rPr>
              <w:tab/>
            </w:r>
            <w:r w:rsidR="00AD0D06">
              <w:rPr>
                <w:noProof/>
                <w:webHidden/>
              </w:rPr>
              <w:fldChar w:fldCharType="begin"/>
            </w:r>
            <w:r w:rsidR="00AD0D06">
              <w:rPr>
                <w:noProof/>
                <w:webHidden/>
              </w:rPr>
              <w:instrText xml:space="preserve"> PAGEREF _Toc382492004 \h </w:instrText>
            </w:r>
            <w:r w:rsidR="00AD0D06">
              <w:rPr>
                <w:noProof/>
                <w:webHidden/>
              </w:rPr>
            </w:r>
            <w:r w:rsidR="00AD0D06">
              <w:rPr>
                <w:noProof/>
                <w:webHidden/>
              </w:rPr>
              <w:fldChar w:fldCharType="separate"/>
            </w:r>
            <w:r w:rsidR="009C66AC">
              <w:rPr>
                <w:noProof/>
                <w:webHidden/>
              </w:rPr>
              <w:t>8</w:t>
            </w:r>
            <w:r w:rsidR="00AD0D06">
              <w:rPr>
                <w:noProof/>
                <w:webHidden/>
              </w:rPr>
              <w:fldChar w:fldCharType="end"/>
            </w:r>
          </w:hyperlink>
        </w:p>
        <w:p w14:paraId="730B4B6F" w14:textId="77777777" w:rsidR="00AD0D06" w:rsidRDefault="00D12C71">
          <w:pPr>
            <w:pStyle w:val="TJ1"/>
            <w:rPr>
              <w:rFonts w:asciiTheme="minorHAnsi" w:eastAsiaTheme="minorEastAsia" w:hAnsiTheme="minorHAnsi" w:cstheme="minorBidi"/>
              <w:b w:val="0"/>
              <w:color w:val="auto"/>
              <w:lang w:bidi="ar-SA"/>
            </w:rPr>
          </w:pPr>
          <w:hyperlink w:anchor="_Toc382492005" w:history="1">
            <w:r w:rsidR="00AD0D06" w:rsidRPr="003E4A5D">
              <w:rPr>
                <w:rStyle w:val="Hiperhivatkozs"/>
              </w:rPr>
              <w:t>Költségvetés és számvitel</w:t>
            </w:r>
            <w:r w:rsidR="00AD0D06">
              <w:rPr>
                <w:webHidden/>
              </w:rPr>
              <w:tab/>
            </w:r>
            <w:r w:rsidR="00AD0D06">
              <w:rPr>
                <w:webHidden/>
              </w:rPr>
              <w:fldChar w:fldCharType="begin"/>
            </w:r>
            <w:r w:rsidR="00AD0D06">
              <w:rPr>
                <w:webHidden/>
              </w:rPr>
              <w:instrText xml:space="preserve"> PAGEREF _Toc382492005 \h </w:instrText>
            </w:r>
            <w:r w:rsidR="00AD0D06">
              <w:rPr>
                <w:webHidden/>
              </w:rPr>
            </w:r>
            <w:r w:rsidR="00AD0D06">
              <w:rPr>
                <w:webHidden/>
              </w:rPr>
              <w:fldChar w:fldCharType="separate"/>
            </w:r>
            <w:r w:rsidR="009C66AC">
              <w:rPr>
                <w:webHidden/>
              </w:rPr>
              <w:t>9</w:t>
            </w:r>
            <w:r w:rsidR="00AD0D06">
              <w:rPr>
                <w:webHidden/>
              </w:rPr>
              <w:fldChar w:fldCharType="end"/>
            </w:r>
          </w:hyperlink>
        </w:p>
        <w:p w14:paraId="1359D77D" w14:textId="77777777" w:rsidR="00AD0D06" w:rsidRDefault="00D12C71">
          <w:pPr>
            <w:pStyle w:val="TJ2"/>
            <w:tabs>
              <w:tab w:val="right" w:leader="dot" w:pos="9062"/>
            </w:tabs>
            <w:rPr>
              <w:noProof/>
              <w:lang w:val="hu-HU" w:eastAsia="hu-HU" w:bidi="ar-SA"/>
            </w:rPr>
          </w:pPr>
          <w:hyperlink w:anchor="_Toc382492006" w:history="1">
            <w:r w:rsidR="00AD0D06" w:rsidRPr="003E4A5D">
              <w:rPr>
                <w:rStyle w:val="Hiperhivatkozs"/>
                <w:noProof/>
              </w:rPr>
              <w:t>Részvételi számok</w:t>
            </w:r>
            <w:r w:rsidR="00AD0D06">
              <w:rPr>
                <w:noProof/>
                <w:webHidden/>
              </w:rPr>
              <w:tab/>
            </w:r>
            <w:r w:rsidR="00AD0D06">
              <w:rPr>
                <w:noProof/>
                <w:webHidden/>
              </w:rPr>
              <w:fldChar w:fldCharType="begin"/>
            </w:r>
            <w:r w:rsidR="00AD0D06">
              <w:rPr>
                <w:noProof/>
                <w:webHidden/>
              </w:rPr>
              <w:instrText xml:space="preserve"> PAGEREF _Toc382492006 \h </w:instrText>
            </w:r>
            <w:r w:rsidR="00AD0D06">
              <w:rPr>
                <w:noProof/>
                <w:webHidden/>
              </w:rPr>
            </w:r>
            <w:r w:rsidR="00AD0D06">
              <w:rPr>
                <w:noProof/>
                <w:webHidden/>
              </w:rPr>
              <w:fldChar w:fldCharType="separate"/>
            </w:r>
            <w:r w:rsidR="009C66AC">
              <w:rPr>
                <w:noProof/>
                <w:webHidden/>
              </w:rPr>
              <w:t>9</w:t>
            </w:r>
            <w:r w:rsidR="00AD0D06">
              <w:rPr>
                <w:noProof/>
                <w:webHidden/>
              </w:rPr>
              <w:fldChar w:fldCharType="end"/>
            </w:r>
          </w:hyperlink>
        </w:p>
        <w:p w14:paraId="78AC9B1E" w14:textId="77777777" w:rsidR="00AD0D06" w:rsidRDefault="00D12C71">
          <w:pPr>
            <w:pStyle w:val="TJ2"/>
            <w:tabs>
              <w:tab w:val="right" w:leader="dot" w:pos="9062"/>
            </w:tabs>
            <w:rPr>
              <w:noProof/>
              <w:lang w:val="hu-HU" w:eastAsia="hu-HU" w:bidi="ar-SA"/>
            </w:rPr>
          </w:pPr>
          <w:hyperlink w:anchor="_Toc382492007" w:history="1">
            <w:r w:rsidR="00AD0D06" w:rsidRPr="003E4A5D">
              <w:rPr>
                <w:rStyle w:val="Hiperhivatkozs"/>
                <w:noProof/>
              </w:rPr>
              <w:t>Kiadások</w:t>
            </w:r>
            <w:r w:rsidR="00AD0D06">
              <w:rPr>
                <w:noProof/>
                <w:webHidden/>
              </w:rPr>
              <w:tab/>
            </w:r>
            <w:r w:rsidR="00AD0D06">
              <w:rPr>
                <w:noProof/>
                <w:webHidden/>
              </w:rPr>
              <w:fldChar w:fldCharType="begin"/>
            </w:r>
            <w:r w:rsidR="00AD0D06">
              <w:rPr>
                <w:noProof/>
                <w:webHidden/>
              </w:rPr>
              <w:instrText xml:space="preserve"> PAGEREF _Toc382492007 \h </w:instrText>
            </w:r>
            <w:r w:rsidR="00AD0D06">
              <w:rPr>
                <w:noProof/>
                <w:webHidden/>
              </w:rPr>
            </w:r>
            <w:r w:rsidR="00AD0D06">
              <w:rPr>
                <w:noProof/>
                <w:webHidden/>
              </w:rPr>
              <w:fldChar w:fldCharType="separate"/>
            </w:r>
            <w:r w:rsidR="009C66AC">
              <w:rPr>
                <w:noProof/>
                <w:webHidden/>
              </w:rPr>
              <w:t>10</w:t>
            </w:r>
            <w:r w:rsidR="00AD0D06">
              <w:rPr>
                <w:noProof/>
                <w:webHidden/>
              </w:rPr>
              <w:fldChar w:fldCharType="end"/>
            </w:r>
          </w:hyperlink>
        </w:p>
        <w:p w14:paraId="10C7BD65" w14:textId="77777777" w:rsidR="00AD0D06" w:rsidRDefault="00D12C71">
          <w:pPr>
            <w:pStyle w:val="TJ2"/>
            <w:tabs>
              <w:tab w:val="right" w:leader="dot" w:pos="9062"/>
            </w:tabs>
            <w:rPr>
              <w:noProof/>
              <w:lang w:val="hu-HU" w:eastAsia="hu-HU" w:bidi="ar-SA"/>
            </w:rPr>
          </w:pPr>
          <w:hyperlink w:anchor="_Toc382492008" w:history="1">
            <w:r w:rsidR="00AD0D06" w:rsidRPr="003E4A5D">
              <w:rPr>
                <w:rStyle w:val="Hiperhivatkozs"/>
                <w:noProof/>
              </w:rPr>
              <w:t>Bevételek</w:t>
            </w:r>
            <w:r w:rsidR="00AD0D06">
              <w:rPr>
                <w:noProof/>
                <w:webHidden/>
              </w:rPr>
              <w:tab/>
            </w:r>
            <w:r w:rsidR="00AD0D06">
              <w:rPr>
                <w:noProof/>
                <w:webHidden/>
              </w:rPr>
              <w:fldChar w:fldCharType="begin"/>
            </w:r>
            <w:r w:rsidR="00AD0D06">
              <w:rPr>
                <w:noProof/>
                <w:webHidden/>
              </w:rPr>
              <w:instrText xml:space="preserve"> PAGEREF _Toc382492008 \h </w:instrText>
            </w:r>
            <w:r w:rsidR="00AD0D06">
              <w:rPr>
                <w:noProof/>
                <w:webHidden/>
              </w:rPr>
            </w:r>
            <w:r w:rsidR="00AD0D06">
              <w:rPr>
                <w:noProof/>
                <w:webHidden/>
              </w:rPr>
              <w:fldChar w:fldCharType="separate"/>
            </w:r>
            <w:r w:rsidR="009C66AC">
              <w:rPr>
                <w:noProof/>
                <w:webHidden/>
              </w:rPr>
              <w:t>10</w:t>
            </w:r>
            <w:r w:rsidR="00AD0D06">
              <w:rPr>
                <w:noProof/>
                <w:webHidden/>
              </w:rPr>
              <w:fldChar w:fldCharType="end"/>
            </w:r>
          </w:hyperlink>
        </w:p>
        <w:p w14:paraId="59B989F5" w14:textId="77777777" w:rsidR="00AD0D06" w:rsidRDefault="00D12C71">
          <w:pPr>
            <w:pStyle w:val="TJ1"/>
            <w:rPr>
              <w:rFonts w:asciiTheme="minorHAnsi" w:eastAsiaTheme="minorEastAsia" w:hAnsiTheme="minorHAnsi" w:cstheme="minorBidi"/>
              <w:b w:val="0"/>
              <w:color w:val="auto"/>
              <w:lang w:bidi="ar-SA"/>
            </w:rPr>
          </w:pPr>
          <w:hyperlink w:anchor="_Toc382492009" w:history="1">
            <w:r w:rsidR="00AD0D06" w:rsidRPr="003E4A5D">
              <w:rPr>
                <w:rStyle w:val="Hiperhivatkozs"/>
              </w:rPr>
              <w:t>Záró gondolatok</w:t>
            </w:r>
            <w:r w:rsidR="00AD0D06">
              <w:rPr>
                <w:webHidden/>
              </w:rPr>
              <w:tab/>
            </w:r>
            <w:r w:rsidR="00AD0D06">
              <w:rPr>
                <w:webHidden/>
              </w:rPr>
              <w:fldChar w:fldCharType="begin"/>
            </w:r>
            <w:r w:rsidR="00AD0D06">
              <w:rPr>
                <w:webHidden/>
              </w:rPr>
              <w:instrText xml:space="preserve"> PAGEREF _Toc382492009 \h </w:instrText>
            </w:r>
            <w:r w:rsidR="00AD0D06">
              <w:rPr>
                <w:webHidden/>
              </w:rPr>
            </w:r>
            <w:r w:rsidR="00AD0D06">
              <w:rPr>
                <w:webHidden/>
              </w:rPr>
              <w:fldChar w:fldCharType="separate"/>
            </w:r>
            <w:r w:rsidR="009C66AC">
              <w:rPr>
                <w:webHidden/>
              </w:rPr>
              <w:t>11</w:t>
            </w:r>
            <w:r w:rsidR="00AD0D06">
              <w:rPr>
                <w:webHidden/>
              </w:rPr>
              <w:fldChar w:fldCharType="end"/>
            </w:r>
          </w:hyperlink>
        </w:p>
        <w:p w14:paraId="535051DD" w14:textId="4E66F535" w:rsidR="00DA11FF" w:rsidRDefault="00DA11FF">
          <w:r>
            <w:rPr>
              <w:b/>
              <w:bCs/>
            </w:rPr>
            <w:fldChar w:fldCharType="end"/>
          </w:r>
        </w:p>
      </w:sdtContent>
    </w:sdt>
    <w:p w14:paraId="17202D2D" w14:textId="77777777" w:rsidR="00DA11FF" w:rsidRPr="00DA11FF" w:rsidRDefault="00DA11FF" w:rsidP="00DA11FF">
      <w:pPr>
        <w:rPr>
          <w:lang w:val="hu-HU" w:eastAsia="hu-HU"/>
        </w:rPr>
      </w:pPr>
    </w:p>
    <w:p w14:paraId="6C837552" w14:textId="2325C1C7" w:rsidR="003C2CCD" w:rsidRPr="00A22BBB" w:rsidRDefault="008D34D2" w:rsidP="00076828">
      <w:pPr>
        <w:pStyle w:val="Cmsor1"/>
      </w:pPr>
      <w:bookmarkStart w:id="4" w:name="_Toc382491979"/>
      <w:r w:rsidRPr="00A22BBB">
        <w:lastRenderedPageBreak/>
        <w:t>Pályázat tárgya</w:t>
      </w:r>
      <w:bookmarkEnd w:id="0"/>
      <w:bookmarkEnd w:id="3"/>
      <w:bookmarkEnd w:id="4"/>
      <w:r w:rsidR="00A22BBB">
        <w:tab/>
      </w:r>
    </w:p>
    <w:p w14:paraId="0A38BBEF" w14:textId="77777777" w:rsidR="008D34D2" w:rsidRPr="00A22BBB" w:rsidRDefault="008D34D2" w:rsidP="00493A9C">
      <w:pPr>
        <w:spacing w:after="240"/>
        <w:ind w:firstLine="0"/>
        <w:jc w:val="both"/>
        <w:rPr>
          <w:rFonts w:eastAsia="Times New Roman"/>
          <w:lang w:val="hu-HU" w:eastAsia="hu-HU"/>
        </w:rPr>
      </w:pPr>
      <w:r w:rsidRPr="00A22BBB">
        <w:rPr>
          <w:rFonts w:eastAsia="Times New Roman"/>
          <w:lang w:val="hu-HU" w:eastAsia="hu-HU"/>
        </w:rPr>
        <w:t>Az ELTE TTK HÖK Választmány</w:t>
      </w:r>
      <w:r w:rsidR="004B3AB9" w:rsidRPr="00A22BBB">
        <w:rPr>
          <w:rFonts w:eastAsia="Times New Roman"/>
          <w:lang w:val="hu-HU" w:eastAsia="hu-HU"/>
        </w:rPr>
        <w:t>a</w:t>
      </w:r>
      <w:r w:rsidRPr="00A22BBB">
        <w:rPr>
          <w:rFonts w:eastAsia="Times New Roman"/>
          <w:lang w:val="hu-HU" w:eastAsia="hu-HU"/>
        </w:rPr>
        <w:t xml:space="preserve"> által kiírt pályázati felhívásra szeretnénk ezúton benyújtani a pályázatunkat</w:t>
      </w:r>
      <w:r w:rsidR="00E5436A" w:rsidRPr="00A22BBB">
        <w:rPr>
          <w:rFonts w:eastAsia="Times New Roman"/>
          <w:lang w:val="hu-HU" w:eastAsia="hu-HU"/>
        </w:rPr>
        <w:t xml:space="preserve"> a GyógyMatek GT 2014 programfelelős</w:t>
      </w:r>
      <w:r w:rsidR="005A123E" w:rsidRPr="00A22BBB">
        <w:rPr>
          <w:rFonts w:eastAsia="Times New Roman"/>
          <w:lang w:val="hu-HU" w:eastAsia="hu-HU"/>
        </w:rPr>
        <w:t xml:space="preserve"> főszervezői </w:t>
      </w:r>
      <w:r w:rsidR="00E5436A" w:rsidRPr="00A22BBB">
        <w:rPr>
          <w:rFonts w:eastAsia="Times New Roman"/>
          <w:lang w:val="hu-HU" w:eastAsia="hu-HU"/>
        </w:rPr>
        <w:t>pozíciójára</w:t>
      </w:r>
      <w:r w:rsidRPr="00A22BBB">
        <w:rPr>
          <w:rFonts w:eastAsia="Times New Roman"/>
          <w:lang w:val="hu-HU" w:eastAsia="hu-HU"/>
        </w:rPr>
        <w:t>.</w:t>
      </w:r>
    </w:p>
    <w:p w14:paraId="3D8E7E17" w14:textId="77777777" w:rsidR="003C2CCD" w:rsidRPr="00A22BBB" w:rsidRDefault="008D34D2" w:rsidP="00493A9C">
      <w:pPr>
        <w:spacing w:after="240"/>
        <w:ind w:left="170" w:right="170" w:firstLine="0"/>
        <w:jc w:val="both"/>
        <w:rPr>
          <w:rFonts w:eastAsia="Times New Roman"/>
          <w:b/>
          <w:i/>
          <w:lang w:val="hu-HU" w:eastAsia="hu-HU"/>
        </w:rPr>
      </w:pPr>
      <w:r w:rsidRPr="00A22BBB">
        <w:rPr>
          <w:rFonts w:eastAsia="Times New Roman"/>
          <w:lang w:val="hu-HU" w:eastAsia="hu-HU"/>
        </w:rPr>
        <w:t>“</w:t>
      </w:r>
      <w:r w:rsidR="00BA7BC6" w:rsidRPr="00A22BBB">
        <w:rPr>
          <w:rFonts w:eastAsia="Times New Roman"/>
          <w:i/>
          <w:lang w:val="hu-HU" w:eastAsia="hu-HU"/>
        </w:rPr>
        <w:t>Az ELTE TTK HÖK (továbbiakban HÖK) pályázatot hirdet a TTK HÖK Alapszabálya szerint a matematika szakterület szakjaira, illetve matematika tanár szakokra 201</w:t>
      </w:r>
      <w:r w:rsidR="00E5436A" w:rsidRPr="00A22BBB">
        <w:rPr>
          <w:rFonts w:eastAsia="Times New Roman"/>
          <w:i/>
          <w:lang w:val="hu-HU" w:eastAsia="hu-HU"/>
        </w:rPr>
        <w:t>4</w:t>
      </w:r>
      <w:r w:rsidR="00BA7BC6" w:rsidRPr="00A22BBB">
        <w:rPr>
          <w:rFonts w:eastAsia="Times New Roman"/>
          <w:i/>
          <w:lang w:val="hu-HU" w:eastAsia="hu-HU"/>
        </w:rPr>
        <w:t>-ban felvételt nyert hallgatók számára szervezett gólyatábor</w:t>
      </w:r>
      <w:r w:rsidR="00BA7BC6" w:rsidRPr="00A22BBB">
        <w:rPr>
          <w:rFonts w:eastAsia="Times New Roman"/>
          <w:b/>
          <w:i/>
          <w:lang w:val="hu-HU" w:eastAsia="hu-HU"/>
        </w:rPr>
        <w:t xml:space="preserve"> </w:t>
      </w:r>
      <w:r w:rsidR="00BA7BC6" w:rsidRPr="00A22BBB">
        <w:rPr>
          <w:rFonts w:eastAsia="Times New Roman"/>
          <w:i/>
          <w:lang w:val="hu-HU" w:eastAsia="hu-HU"/>
        </w:rPr>
        <w:t>szervezésének HÖK részéről történő koordinálására.</w:t>
      </w:r>
    </w:p>
    <w:p w14:paraId="1E881006" w14:textId="77777777" w:rsidR="00BA7BC6" w:rsidRPr="00FD4DE5" w:rsidRDefault="00BA7BC6" w:rsidP="00D3344E">
      <w:pPr>
        <w:ind w:left="170" w:right="170" w:firstLine="0"/>
        <w:rPr>
          <w:rFonts w:eastAsia="Times New Roman"/>
          <w:b/>
          <w:i/>
          <w:color w:val="000000" w:themeColor="text1" w:themeShade="80"/>
          <w:lang w:val="hu-HU" w:eastAsia="hu-HU"/>
        </w:rPr>
      </w:pPr>
      <w:r w:rsidRPr="00FD4DE5">
        <w:rPr>
          <w:rFonts w:eastAsia="Times New Roman"/>
          <w:b/>
          <w:i/>
          <w:color w:val="000000" w:themeColor="text1" w:themeShade="80"/>
          <w:lang w:val="hu-HU" w:eastAsia="hu-HU"/>
        </w:rPr>
        <w:t>A pályázatnak tartalmaznia kell:</w:t>
      </w:r>
    </w:p>
    <w:p w14:paraId="64DB7D96" w14:textId="77777777" w:rsidR="00BA7BC6" w:rsidRPr="00FD4DE5" w:rsidRDefault="00BA7BC6" w:rsidP="000E30E9">
      <w:pPr>
        <w:pStyle w:val="Listaszerbekezds"/>
        <w:numPr>
          <w:ilvl w:val="0"/>
          <w:numId w:val="22"/>
        </w:numPr>
        <w:ind w:right="170"/>
        <w:jc w:val="both"/>
        <w:rPr>
          <w:rFonts w:eastAsia="Times New Roman"/>
          <w:i/>
          <w:color w:val="000000" w:themeColor="text1" w:themeShade="80"/>
          <w:lang w:val="hu-HU" w:eastAsia="hu-HU"/>
        </w:rPr>
      </w:pPr>
      <w:r w:rsidRPr="00FD4DE5">
        <w:rPr>
          <w:rFonts w:eastAsia="Times New Roman"/>
          <w:i/>
          <w:color w:val="000000" w:themeColor="text1" w:themeShade="80"/>
          <w:lang w:val="hu-HU" w:eastAsia="hu-HU"/>
        </w:rPr>
        <w:t>a társadalmi szervezet adatait (név, székhely, cím, elérhetőség, nyilvántartási szám, adószám, összes</w:t>
      </w:r>
      <w:r w:rsidR="003C2CCD" w:rsidRPr="00FD4DE5">
        <w:rPr>
          <w:rFonts w:eastAsia="Times New Roman"/>
          <w:i/>
          <w:color w:val="000000" w:themeColor="text1" w:themeShade="80"/>
          <w:lang w:val="hu-HU" w:eastAsia="hu-HU"/>
        </w:rPr>
        <w:t xml:space="preserve"> </w:t>
      </w:r>
      <w:r w:rsidRPr="00FD4DE5">
        <w:rPr>
          <w:rFonts w:eastAsia="Times New Roman"/>
          <w:i/>
          <w:color w:val="000000" w:themeColor="text1" w:themeShade="80"/>
          <w:lang w:val="hu-HU" w:eastAsia="hu-HU"/>
        </w:rPr>
        <w:t>bankszámlaszám, az operatív főszervező(k) adatai) vagy a pályázó személy(</w:t>
      </w:r>
      <w:proofErr w:type="spellStart"/>
      <w:r w:rsidRPr="00FD4DE5">
        <w:rPr>
          <w:rFonts w:eastAsia="Times New Roman"/>
          <w:i/>
          <w:color w:val="000000" w:themeColor="text1" w:themeShade="80"/>
          <w:lang w:val="hu-HU" w:eastAsia="hu-HU"/>
        </w:rPr>
        <w:t>ek</w:t>
      </w:r>
      <w:proofErr w:type="spellEnd"/>
      <w:r w:rsidRPr="00FD4DE5">
        <w:rPr>
          <w:rFonts w:eastAsia="Times New Roman"/>
          <w:i/>
          <w:color w:val="000000" w:themeColor="text1" w:themeShade="80"/>
          <w:lang w:val="hu-HU" w:eastAsia="hu-HU"/>
        </w:rPr>
        <w:t>) adatait (név, cím, anyja neve, születési hely, idő, elérhetőség);</w:t>
      </w:r>
    </w:p>
    <w:p w14:paraId="536DC14D" w14:textId="77777777" w:rsidR="00BA7BC6" w:rsidRPr="00FD4DE5" w:rsidRDefault="00BA7BC6" w:rsidP="000E30E9">
      <w:pPr>
        <w:pStyle w:val="Listaszerbekezds"/>
        <w:numPr>
          <w:ilvl w:val="0"/>
          <w:numId w:val="22"/>
        </w:numPr>
        <w:ind w:right="170"/>
        <w:jc w:val="both"/>
        <w:rPr>
          <w:rFonts w:eastAsia="Times New Roman"/>
          <w:i/>
          <w:color w:val="000000" w:themeColor="text1" w:themeShade="80"/>
          <w:lang w:val="hu-HU" w:eastAsia="hu-HU"/>
        </w:rPr>
      </w:pPr>
      <w:r w:rsidRPr="00FD4DE5">
        <w:rPr>
          <w:rFonts w:eastAsia="Times New Roman"/>
          <w:i/>
          <w:color w:val="000000" w:themeColor="text1" w:themeShade="80"/>
          <w:lang w:val="hu-HU" w:eastAsia="hu-HU"/>
        </w:rPr>
        <w:t>a pályázó által tervezett szolgáltatásokat, programokat, azok ütemezésével;</w:t>
      </w:r>
    </w:p>
    <w:p w14:paraId="349D90B3" w14:textId="77777777" w:rsidR="003C2CCD" w:rsidRPr="00FD4DE5" w:rsidRDefault="00BA7BC6" w:rsidP="000E30E9">
      <w:pPr>
        <w:pStyle w:val="Listaszerbekezds"/>
        <w:numPr>
          <w:ilvl w:val="0"/>
          <w:numId w:val="22"/>
        </w:numPr>
        <w:spacing w:after="240"/>
        <w:ind w:right="170"/>
        <w:jc w:val="both"/>
        <w:rPr>
          <w:rFonts w:eastAsia="Times New Roman"/>
          <w:i/>
          <w:color w:val="000000" w:themeColor="text1" w:themeShade="80"/>
          <w:lang w:val="hu-HU" w:eastAsia="hu-HU"/>
        </w:rPr>
      </w:pPr>
      <w:r w:rsidRPr="00FD4DE5">
        <w:rPr>
          <w:rFonts w:eastAsia="Times New Roman"/>
          <w:i/>
          <w:color w:val="000000" w:themeColor="text1" w:themeShade="80"/>
          <w:lang w:val="hu-HU" w:eastAsia="hu-HU"/>
        </w:rPr>
        <w:t>a rendezvény (Gólyatábor) költségtervét, megjelölve a támogatás felhasználásának módját.</w:t>
      </w:r>
    </w:p>
    <w:p w14:paraId="1BC4E1D2" w14:textId="77777777" w:rsidR="00BA7BC6" w:rsidRPr="00FD4DE5" w:rsidRDefault="00BA7BC6" w:rsidP="00D3344E">
      <w:pPr>
        <w:ind w:left="170" w:right="170" w:firstLine="0"/>
        <w:rPr>
          <w:rFonts w:eastAsia="Times New Roman"/>
          <w:b/>
          <w:i/>
          <w:color w:val="000000" w:themeColor="text1" w:themeShade="80"/>
          <w:lang w:val="hu-HU" w:eastAsia="hu-HU"/>
        </w:rPr>
      </w:pPr>
      <w:r w:rsidRPr="00FD4DE5">
        <w:rPr>
          <w:rFonts w:eastAsia="Times New Roman"/>
          <w:b/>
          <w:i/>
          <w:color w:val="000000" w:themeColor="text1" w:themeShade="80"/>
          <w:lang w:val="hu-HU" w:eastAsia="hu-HU"/>
        </w:rPr>
        <w:t>A pályázó előre vállalja:</w:t>
      </w:r>
    </w:p>
    <w:p w14:paraId="6B17F101" w14:textId="77777777" w:rsidR="00BA7BC6" w:rsidRPr="00FD4DE5" w:rsidRDefault="00BA7BC6" w:rsidP="00D3344E">
      <w:pPr>
        <w:pStyle w:val="Listaszerbekezds"/>
        <w:numPr>
          <w:ilvl w:val="0"/>
          <w:numId w:val="25"/>
        </w:numPr>
        <w:ind w:right="170"/>
        <w:jc w:val="both"/>
        <w:rPr>
          <w:rFonts w:eastAsia="Times New Roman"/>
          <w:i/>
          <w:color w:val="000000" w:themeColor="text1" w:themeShade="80"/>
          <w:lang w:val="hu-HU" w:eastAsia="hu-HU"/>
        </w:rPr>
      </w:pPr>
      <w:r w:rsidRPr="00FD4DE5">
        <w:rPr>
          <w:rFonts w:eastAsia="Times New Roman"/>
          <w:i/>
          <w:color w:val="000000" w:themeColor="text1" w:themeShade="80"/>
          <w:lang w:val="hu-HU" w:eastAsia="hu-HU"/>
        </w:rPr>
        <w:t xml:space="preserve">a rendezvényről készült információs anyagok (meghívó, plakátok, szórólapok, kiadványok) készítését és közzétételét az interneten, valamint amennyiben a kar engedélyezi, úgy szóróanyagok elkészítését, és időben </w:t>
      </w:r>
      <w:r w:rsidR="00493A9C" w:rsidRPr="00FD4DE5">
        <w:rPr>
          <w:rFonts w:eastAsia="Times New Roman"/>
          <w:i/>
          <w:color w:val="000000" w:themeColor="text1" w:themeShade="80"/>
          <w:lang w:val="hu-HU" w:eastAsia="hu-HU"/>
        </w:rPr>
        <w:t>eljuttatja a Felvételi Iroda részére</w:t>
      </w:r>
      <w:r w:rsidRPr="00FD4DE5">
        <w:rPr>
          <w:rFonts w:eastAsia="Times New Roman"/>
          <w:i/>
          <w:color w:val="000000" w:themeColor="text1" w:themeShade="80"/>
          <w:lang w:val="hu-HU" w:eastAsia="hu-HU"/>
        </w:rPr>
        <w:t>;</w:t>
      </w:r>
    </w:p>
    <w:p w14:paraId="1085AAA7" w14:textId="77777777" w:rsidR="00BA7BC6" w:rsidRPr="00FD4DE5" w:rsidRDefault="00BA7BC6" w:rsidP="00073F45">
      <w:pPr>
        <w:pStyle w:val="Listaszerbekezds"/>
        <w:numPr>
          <w:ilvl w:val="0"/>
          <w:numId w:val="25"/>
        </w:numPr>
        <w:ind w:right="170"/>
        <w:jc w:val="both"/>
        <w:rPr>
          <w:rFonts w:eastAsia="Times New Roman"/>
          <w:i/>
          <w:color w:val="000000" w:themeColor="text1" w:themeShade="80"/>
          <w:lang w:val="hu-HU" w:eastAsia="hu-HU"/>
        </w:rPr>
      </w:pPr>
      <w:r w:rsidRPr="00FD4DE5">
        <w:rPr>
          <w:rFonts w:eastAsia="Times New Roman"/>
          <w:i/>
          <w:color w:val="000000" w:themeColor="text1" w:themeShade="80"/>
          <w:lang w:val="hu-HU" w:eastAsia="hu-HU"/>
        </w:rPr>
        <w:t>a regisztráció lebonyolítását;</w:t>
      </w:r>
    </w:p>
    <w:p w14:paraId="72F082BC" w14:textId="77777777" w:rsidR="00BA7BC6" w:rsidRPr="00FD4DE5" w:rsidRDefault="00BA7BC6" w:rsidP="00D3344E">
      <w:pPr>
        <w:pStyle w:val="Listaszerbekezds"/>
        <w:numPr>
          <w:ilvl w:val="0"/>
          <w:numId w:val="25"/>
        </w:numPr>
        <w:ind w:right="170"/>
        <w:rPr>
          <w:rFonts w:eastAsia="Times New Roman"/>
          <w:i/>
          <w:color w:val="000000" w:themeColor="text1" w:themeShade="80"/>
          <w:lang w:val="hu-HU" w:eastAsia="hu-HU"/>
        </w:rPr>
      </w:pPr>
      <w:r w:rsidRPr="00FD4DE5">
        <w:rPr>
          <w:rFonts w:eastAsia="Times New Roman"/>
          <w:i/>
          <w:color w:val="000000" w:themeColor="text1" w:themeShade="80"/>
          <w:lang w:val="hu-HU" w:eastAsia="hu-HU"/>
        </w:rPr>
        <w:t>a szállás és a helyszín biztonságát, tisztaságát és berendezését;</w:t>
      </w:r>
    </w:p>
    <w:p w14:paraId="0FD45DBC" w14:textId="77777777" w:rsidR="0062086A" w:rsidRPr="00FD4DE5" w:rsidRDefault="00BA7BC6" w:rsidP="00D3344E">
      <w:pPr>
        <w:pStyle w:val="Listaszerbekezds"/>
        <w:numPr>
          <w:ilvl w:val="0"/>
          <w:numId w:val="25"/>
        </w:numPr>
        <w:ind w:right="170"/>
        <w:rPr>
          <w:rFonts w:eastAsia="Times New Roman"/>
          <w:i/>
          <w:color w:val="000000" w:themeColor="text1" w:themeShade="80"/>
          <w:lang w:val="hu-HU" w:eastAsia="hu-HU"/>
        </w:rPr>
      </w:pPr>
      <w:r w:rsidRPr="00FD4DE5">
        <w:rPr>
          <w:rFonts w:eastAsia="Times New Roman"/>
          <w:i/>
          <w:color w:val="000000" w:themeColor="text1" w:themeShade="80"/>
          <w:lang w:val="hu-HU" w:eastAsia="hu-HU"/>
        </w:rPr>
        <w:t>az események dokumentálását, későbbi közzétételét;</w:t>
      </w:r>
    </w:p>
    <w:p w14:paraId="611CBD73" w14:textId="77777777" w:rsidR="00E5436A" w:rsidRPr="00FD4DE5" w:rsidRDefault="00BA7BC6" w:rsidP="00AD3233">
      <w:pPr>
        <w:pStyle w:val="Listaszerbekezds"/>
        <w:numPr>
          <w:ilvl w:val="0"/>
          <w:numId w:val="25"/>
        </w:numPr>
        <w:spacing w:after="360"/>
        <w:ind w:right="170"/>
        <w:rPr>
          <w:rFonts w:eastAsia="Times New Roman"/>
          <w:i/>
          <w:color w:val="000000" w:themeColor="text1" w:themeShade="80"/>
          <w:lang w:val="hu-HU" w:eastAsia="hu-HU"/>
        </w:rPr>
      </w:pPr>
      <w:r w:rsidRPr="00FD4DE5">
        <w:rPr>
          <w:rFonts w:eastAsia="Times New Roman"/>
          <w:i/>
          <w:color w:val="000000" w:themeColor="text1" w:themeShade="80"/>
          <w:lang w:val="hu-HU" w:eastAsia="hu-HU"/>
        </w:rPr>
        <w:t>a HÖK mentorrendszerével t</w:t>
      </w:r>
      <w:r w:rsidR="00E5436A" w:rsidRPr="00FD4DE5">
        <w:rPr>
          <w:rFonts w:eastAsia="Times New Roman"/>
          <w:i/>
          <w:color w:val="000000" w:themeColor="text1" w:themeShade="80"/>
          <w:lang w:val="hu-HU" w:eastAsia="hu-HU"/>
        </w:rPr>
        <w:t>örténő együttműködést a HÖK 2014</w:t>
      </w:r>
      <w:r w:rsidR="0062086A" w:rsidRPr="00FD4DE5">
        <w:rPr>
          <w:rFonts w:eastAsia="Times New Roman"/>
          <w:i/>
          <w:color w:val="000000" w:themeColor="text1" w:themeShade="80"/>
          <w:lang w:val="hu-HU" w:eastAsia="hu-HU"/>
        </w:rPr>
        <w:t>. évi mentorkoncepciója szerint</w:t>
      </w:r>
    </w:p>
    <w:p w14:paraId="269CE1E9" w14:textId="77777777" w:rsidR="00E5436A" w:rsidRPr="00FD4DE5" w:rsidRDefault="00E5436A" w:rsidP="00AD3233">
      <w:pPr>
        <w:pStyle w:val="Listaszerbekezds"/>
        <w:numPr>
          <w:ilvl w:val="0"/>
          <w:numId w:val="25"/>
        </w:numPr>
        <w:spacing w:after="360"/>
        <w:ind w:right="170"/>
        <w:rPr>
          <w:rFonts w:eastAsia="Times New Roman"/>
          <w:i/>
          <w:color w:val="000000" w:themeColor="text1" w:themeShade="80"/>
          <w:lang w:val="hu-HU" w:eastAsia="hu-HU"/>
        </w:rPr>
      </w:pPr>
      <w:r w:rsidRPr="00FD4DE5">
        <w:rPr>
          <w:rFonts w:eastAsia="Times New Roman"/>
          <w:i/>
          <w:color w:val="000000" w:themeColor="text1" w:themeShade="80"/>
          <w:lang w:val="hu-HU" w:eastAsia="hu-HU"/>
        </w:rPr>
        <w:t>az adatvédelmi és adatkezelési rendelkezések betartását;</w:t>
      </w:r>
    </w:p>
    <w:p w14:paraId="6B936828" w14:textId="77777777" w:rsidR="0062086A" w:rsidRPr="00FD4DE5" w:rsidRDefault="00E5436A" w:rsidP="00AD3233">
      <w:pPr>
        <w:pStyle w:val="Listaszerbekezds"/>
        <w:numPr>
          <w:ilvl w:val="0"/>
          <w:numId w:val="25"/>
        </w:numPr>
        <w:spacing w:after="360"/>
        <w:ind w:right="170"/>
        <w:rPr>
          <w:rFonts w:eastAsia="Times New Roman"/>
          <w:i/>
          <w:color w:val="000000" w:themeColor="text1" w:themeShade="80"/>
          <w:lang w:val="hu-HU" w:eastAsia="hu-HU"/>
        </w:rPr>
      </w:pPr>
      <w:r w:rsidRPr="00FD4DE5">
        <w:rPr>
          <w:rFonts w:eastAsia="Times New Roman"/>
          <w:i/>
          <w:color w:val="000000" w:themeColor="text1" w:themeShade="80"/>
          <w:lang w:val="hu-HU" w:eastAsia="hu-HU"/>
        </w:rPr>
        <w:t>hogy a rendezvényről október 17-ig beszámol. Amennyiben a beszámolás nem történik meg, avagy a HÖK Választmánya nem fogadja el a beszámolót, úgy az elkövetkezendőkben a pályázó operatív gólyatábor-főszervező csak a Választmány legalább 4/5-ének támogatásával lehet</w:t>
      </w:r>
      <w:r w:rsidR="0062086A" w:rsidRPr="00FD4DE5">
        <w:rPr>
          <w:rFonts w:eastAsia="Times New Roman"/>
          <w:i/>
          <w:color w:val="000000" w:themeColor="text1" w:themeShade="80"/>
          <w:lang w:val="hu-HU" w:eastAsia="hu-HU"/>
        </w:rPr>
        <w:t>.</w:t>
      </w:r>
      <w:r w:rsidR="008D34D2" w:rsidRPr="00FD4DE5">
        <w:rPr>
          <w:rFonts w:eastAsia="Times New Roman"/>
          <w:i/>
          <w:color w:val="000000" w:themeColor="text1" w:themeShade="80"/>
          <w:lang w:val="hu-HU" w:eastAsia="hu-HU"/>
        </w:rPr>
        <w:t>”</w:t>
      </w:r>
    </w:p>
    <w:p w14:paraId="110FAF6F" w14:textId="77777777" w:rsidR="0062086A" w:rsidRDefault="00857C91" w:rsidP="00DA11FF">
      <w:pPr>
        <w:pStyle w:val="Cmsor1"/>
        <w:spacing w:before="840" w:after="240"/>
      </w:pPr>
      <w:bookmarkStart w:id="5" w:name="_Toc349131617"/>
      <w:bookmarkStart w:id="6" w:name="_Toc382491296"/>
      <w:bookmarkStart w:id="7" w:name="_Toc382491980"/>
      <w:r w:rsidRPr="0048231A">
        <w:t xml:space="preserve">Pályázók </w:t>
      </w:r>
      <w:r w:rsidR="0062086A" w:rsidRPr="0048231A">
        <w:t>bemutatkozása</w:t>
      </w:r>
      <w:bookmarkEnd w:id="5"/>
      <w:bookmarkEnd w:id="6"/>
      <w:bookmarkEnd w:id="7"/>
    </w:p>
    <w:p w14:paraId="60655E60" w14:textId="77777777" w:rsidR="00DA11FF" w:rsidRDefault="00DA11FF" w:rsidP="002455B8">
      <w:pPr>
        <w:jc w:val="both"/>
        <w:rPr>
          <w:lang w:val="hu-HU"/>
        </w:rPr>
      </w:pPr>
      <w:r w:rsidRPr="00DA11FF">
        <w:rPr>
          <w:b/>
          <w:lang w:val="hu-HU"/>
        </w:rPr>
        <w:t>Gyóni Dorottya</w:t>
      </w:r>
      <w:r w:rsidRPr="00DA11FF">
        <w:rPr>
          <w:lang w:val="hu-HU"/>
        </w:rPr>
        <w:t xml:space="preserve"> vagyok, 2010 óta az ELTE TTK matematika </w:t>
      </w:r>
      <w:proofErr w:type="spellStart"/>
      <w:r w:rsidRPr="00DA11FF">
        <w:rPr>
          <w:lang w:val="hu-HU"/>
        </w:rPr>
        <w:t>BSc</w:t>
      </w:r>
      <w:proofErr w:type="spellEnd"/>
      <w:r w:rsidRPr="00DA11FF">
        <w:rPr>
          <w:lang w:val="hu-HU"/>
        </w:rPr>
        <w:t xml:space="preserve"> szakán alkalmazott matematikus szakirányon folytatom a tanulmányaimat. Miután két évig mentor voltam, szakos segítőként figyelemmel kísértem és támogattam a szakterület mentorainak szakmai felkészültségét, valamint képzéseket szerveztem nekik a gólyatáborban való munkájukhoz. Amennyire mentorként lehetett, mindig igyekeztem segédkezni a GyógyMatek GT szervezésében, tavaly pedig felelősként törekedtem a minél emlékezetesebb tábor megvalósulására. </w:t>
      </w:r>
    </w:p>
    <w:p w14:paraId="19D134BD" w14:textId="2BE27C57" w:rsidR="00DA11FF" w:rsidRPr="00DA11FF" w:rsidRDefault="00DA11FF" w:rsidP="002455B8">
      <w:pPr>
        <w:jc w:val="both"/>
        <w:rPr>
          <w:lang w:val="hu-HU"/>
        </w:rPr>
      </w:pPr>
      <w:r w:rsidRPr="00DA11FF">
        <w:rPr>
          <w:b/>
          <w:lang w:val="hu-HU"/>
        </w:rPr>
        <w:t>Kuti Péter</w:t>
      </w:r>
      <w:r w:rsidRPr="00DA11FF">
        <w:rPr>
          <w:lang w:val="hu-HU"/>
        </w:rPr>
        <w:t>nek hívnak, 2010-től az ELTE TTK Matematika alapszakán, alkalmazott matematika szakirányon folytatom tanulmányaimat. A hallgatói életben igyekszem minél aktívabban és produktívabban részt venni, jelenleg a TTK HÖK matematika szakterületi koordinátoraként 2012. márciusa óta, valamit képviselőként is igyekszem a matekos érdekeket érvényesíteni. Rendezvényszervezés terén számos tapasztalattal rendelkezem, a 2012-es GyógyMatek GT junior főszervezőjeként, valamint a 2013-as tábor főszervezőjeként igyekeztem minél jobbá tenni a tábort, mely időszak alatt rengeteget tanulhattam.</w:t>
      </w:r>
    </w:p>
    <w:p w14:paraId="19FD8E37" w14:textId="77777777" w:rsidR="00613120" w:rsidRPr="0048231A" w:rsidRDefault="00C512B8" w:rsidP="00076828">
      <w:pPr>
        <w:pStyle w:val="Cmsor1"/>
        <w:rPr>
          <w:rFonts w:eastAsia="Times New Roman"/>
          <w:lang w:eastAsia="hu-HU"/>
        </w:rPr>
      </w:pPr>
      <w:bookmarkStart w:id="8" w:name="_Toc382491297"/>
      <w:bookmarkStart w:id="9" w:name="_Toc382491981"/>
      <w:r w:rsidRPr="0048231A">
        <w:rPr>
          <w:rFonts w:eastAsia="Times New Roman"/>
          <w:lang w:eastAsia="hu-HU"/>
        </w:rPr>
        <w:lastRenderedPageBreak/>
        <w:t>Pályázók adatai</w:t>
      </w:r>
      <w:bookmarkEnd w:id="8"/>
      <w:bookmarkEnd w:id="9"/>
    </w:p>
    <w:tbl>
      <w:tblPr>
        <w:tblStyle w:val="Kzepeslista15jellszn"/>
        <w:tblW w:w="9140" w:type="dxa"/>
        <w:tblLayout w:type="fixed"/>
        <w:tblLook w:val="04A0" w:firstRow="1" w:lastRow="0" w:firstColumn="1" w:lastColumn="0" w:noHBand="0" w:noVBand="1"/>
      </w:tblPr>
      <w:tblGrid>
        <w:gridCol w:w="2160"/>
        <w:gridCol w:w="3686"/>
        <w:gridCol w:w="3294"/>
      </w:tblGrid>
      <w:tr w:rsidR="00613120" w:rsidRPr="00F54887" w14:paraId="68846BBE" w14:textId="77777777" w:rsidTr="00AD0D06">
        <w:trPr>
          <w:cnfStyle w:val="100000000000" w:firstRow="1" w:lastRow="0" w:firstColumn="0" w:lastColumn="0" w:oddVBand="0" w:evenVBand="0" w:oddHBand="0"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160" w:type="dxa"/>
          </w:tcPr>
          <w:p w14:paraId="2F458E6D" w14:textId="77777777" w:rsidR="00D3344E" w:rsidRPr="00F54887" w:rsidRDefault="00D3344E" w:rsidP="00D3344E">
            <w:pPr>
              <w:spacing w:line="105" w:lineRule="atLeast"/>
              <w:rPr>
                <w:rFonts w:eastAsia="Times New Roman" w:cs="Times New Roman"/>
                <w:b w:val="0"/>
                <w:bCs w:val="0"/>
                <w:color w:val="533466" w:themeColor="accent6" w:themeShade="80"/>
                <w:lang w:val="hu-HU" w:eastAsia="hu-HU"/>
              </w:rPr>
            </w:pPr>
          </w:p>
        </w:tc>
        <w:tc>
          <w:tcPr>
            <w:tcW w:w="3686" w:type="dxa"/>
          </w:tcPr>
          <w:p w14:paraId="1A75B927" w14:textId="77777777" w:rsidR="00D3344E" w:rsidRPr="00F54887" w:rsidRDefault="00D3344E" w:rsidP="00613120">
            <w:pPr>
              <w:spacing w:line="105" w:lineRule="atLeast"/>
              <w:cnfStyle w:val="100000000000" w:firstRow="1" w:lastRow="0" w:firstColumn="0" w:lastColumn="0" w:oddVBand="0" w:evenVBand="0" w:oddHBand="0" w:evenHBand="0" w:firstRowFirstColumn="0" w:firstRowLastColumn="0" w:lastRowFirstColumn="0" w:lastRowLastColumn="0"/>
              <w:rPr>
                <w:rFonts w:eastAsia="Times New Roman" w:cs="Times New Roman"/>
                <w:color w:val="533466" w:themeColor="accent6" w:themeShade="80"/>
                <w:lang w:val="hu-HU" w:eastAsia="hu-HU"/>
              </w:rPr>
            </w:pPr>
          </w:p>
        </w:tc>
        <w:tc>
          <w:tcPr>
            <w:tcW w:w="3294" w:type="dxa"/>
          </w:tcPr>
          <w:p w14:paraId="314CC092" w14:textId="77777777" w:rsidR="00D3344E" w:rsidRPr="00F54887" w:rsidRDefault="00D3344E" w:rsidP="00D3344E">
            <w:pPr>
              <w:spacing w:line="105"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533466" w:themeColor="accent6" w:themeShade="80"/>
                <w:lang w:val="hu-HU" w:eastAsia="hu-HU"/>
              </w:rPr>
            </w:pPr>
          </w:p>
        </w:tc>
      </w:tr>
      <w:tr w:rsidR="00613120" w:rsidRPr="00F54887" w14:paraId="6BA336DA" w14:textId="77777777" w:rsidTr="00AD0D06">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160" w:type="dxa"/>
            <w:hideMark/>
          </w:tcPr>
          <w:p w14:paraId="3B263589" w14:textId="77777777" w:rsidR="00857C91" w:rsidRPr="00AD0D06" w:rsidRDefault="00857C91" w:rsidP="00D3344E">
            <w:pPr>
              <w:spacing w:line="105" w:lineRule="atLeast"/>
              <w:ind w:firstLine="0"/>
              <w:rPr>
                <w:rFonts w:eastAsia="Times New Roman" w:cs="Times New Roman"/>
                <w:color w:val="002060"/>
                <w:lang w:val="hu-HU" w:eastAsia="hu-HU"/>
              </w:rPr>
            </w:pPr>
            <w:r w:rsidRPr="00AD0D06">
              <w:rPr>
                <w:rFonts w:eastAsia="Times New Roman" w:cs="Times New Roman"/>
                <w:bCs w:val="0"/>
                <w:color w:val="002060"/>
                <w:lang w:val="hu-HU" w:eastAsia="hu-HU"/>
              </w:rPr>
              <w:t>Név</w:t>
            </w:r>
          </w:p>
        </w:tc>
        <w:tc>
          <w:tcPr>
            <w:tcW w:w="3686" w:type="dxa"/>
            <w:hideMark/>
          </w:tcPr>
          <w:p w14:paraId="43E0969F" w14:textId="77777777" w:rsidR="00857C91" w:rsidRPr="00AD0D06" w:rsidRDefault="00E5436A" w:rsidP="00613120">
            <w:pPr>
              <w:spacing w:line="105" w:lineRule="atLeast"/>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Gyóni Dorottya</w:t>
            </w:r>
          </w:p>
        </w:tc>
        <w:tc>
          <w:tcPr>
            <w:tcW w:w="3294" w:type="dxa"/>
            <w:hideMark/>
          </w:tcPr>
          <w:p w14:paraId="19FF210A" w14:textId="77777777" w:rsidR="00857C91" w:rsidRPr="00AD0D06" w:rsidRDefault="00857C91" w:rsidP="00613120">
            <w:pPr>
              <w:spacing w:line="105" w:lineRule="atLeast"/>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Kuti Péter</w:t>
            </w:r>
          </w:p>
        </w:tc>
      </w:tr>
      <w:tr w:rsidR="00613120" w:rsidRPr="00F54887" w14:paraId="2EF870A4" w14:textId="77777777" w:rsidTr="00AD0D06">
        <w:tc>
          <w:tcPr>
            <w:cnfStyle w:val="001000000000" w:firstRow="0" w:lastRow="0" w:firstColumn="1" w:lastColumn="0" w:oddVBand="0" w:evenVBand="0" w:oddHBand="0" w:evenHBand="0" w:firstRowFirstColumn="0" w:firstRowLastColumn="0" w:lastRowFirstColumn="0" w:lastRowLastColumn="0"/>
            <w:tcW w:w="2160" w:type="dxa"/>
            <w:hideMark/>
          </w:tcPr>
          <w:p w14:paraId="6F7C2834" w14:textId="77777777" w:rsidR="00857C91" w:rsidRPr="00AD0D06" w:rsidRDefault="00857C91" w:rsidP="00D3344E">
            <w:pPr>
              <w:spacing w:line="0" w:lineRule="atLeast"/>
              <w:ind w:firstLine="0"/>
              <w:rPr>
                <w:rFonts w:eastAsia="Times New Roman" w:cs="Times New Roman"/>
                <w:color w:val="002060"/>
                <w:lang w:val="hu-HU" w:eastAsia="hu-HU"/>
              </w:rPr>
            </w:pPr>
            <w:proofErr w:type="spellStart"/>
            <w:r w:rsidRPr="00AD0D06">
              <w:rPr>
                <w:rFonts w:eastAsia="Times New Roman" w:cs="Times New Roman"/>
                <w:bCs w:val="0"/>
                <w:color w:val="002060"/>
                <w:lang w:val="hu-HU" w:eastAsia="hu-HU"/>
              </w:rPr>
              <w:t>Neptun</w:t>
            </w:r>
            <w:proofErr w:type="spellEnd"/>
            <w:r w:rsidRPr="00AD0D06">
              <w:rPr>
                <w:rFonts w:eastAsia="Times New Roman" w:cs="Times New Roman"/>
                <w:bCs w:val="0"/>
                <w:color w:val="002060"/>
                <w:lang w:val="hu-HU" w:eastAsia="hu-HU"/>
              </w:rPr>
              <w:t xml:space="preserve"> kód</w:t>
            </w:r>
          </w:p>
        </w:tc>
        <w:tc>
          <w:tcPr>
            <w:tcW w:w="3686" w:type="dxa"/>
            <w:hideMark/>
          </w:tcPr>
          <w:p w14:paraId="091F3906" w14:textId="77777777" w:rsidR="00857C91" w:rsidRPr="00AD0D06" w:rsidRDefault="00E5436A" w:rsidP="00613120">
            <w:pPr>
              <w:spacing w:line="0" w:lineRule="atLeast"/>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Y3DJ57</w:t>
            </w:r>
          </w:p>
        </w:tc>
        <w:tc>
          <w:tcPr>
            <w:tcW w:w="3294" w:type="dxa"/>
            <w:hideMark/>
          </w:tcPr>
          <w:p w14:paraId="0DDB3E79" w14:textId="77777777" w:rsidR="00857C91" w:rsidRPr="00AD0D06" w:rsidRDefault="00857C91" w:rsidP="00613120">
            <w:pPr>
              <w:spacing w:line="0" w:lineRule="atLeast"/>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JTPO37</w:t>
            </w:r>
          </w:p>
        </w:tc>
      </w:tr>
      <w:tr w:rsidR="00613120" w:rsidRPr="00F54887" w14:paraId="470EB2BF" w14:textId="77777777" w:rsidTr="00AD0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14:paraId="0C05FE66" w14:textId="77777777" w:rsidR="00857C91" w:rsidRPr="00AD0D06" w:rsidRDefault="00857C91" w:rsidP="00D3344E">
            <w:pPr>
              <w:spacing w:line="0" w:lineRule="atLeast"/>
              <w:ind w:firstLine="0"/>
              <w:rPr>
                <w:rFonts w:eastAsia="Times New Roman" w:cs="Times New Roman"/>
                <w:color w:val="002060"/>
                <w:lang w:val="hu-HU" w:eastAsia="hu-HU"/>
              </w:rPr>
            </w:pPr>
            <w:r w:rsidRPr="00AD0D06">
              <w:rPr>
                <w:rFonts w:eastAsia="Times New Roman" w:cs="Times New Roman"/>
                <w:bCs w:val="0"/>
                <w:color w:val="002060"/>
                <w:lang w:val="hu-HU" w:eastAsia="hu-HU"/>
              </w:rPr>
              <w:t>Cím</w:t>
            </w:r>
          </w:p>
        </w:tc>
        <w:tc>
          <w:tcPr>
            <w:tcW w:w="3686" w:type="dxa"/>
            <w:hideMark/>
          </w:tcPr>
          <w:p w14:paraId="5CFD5915" w14:textId="77777777" w:rsidR="00857C91" w:rsidRPr="00AD0D06" w:rsidRDefault="00E5436A" w:rsidP="00E5436A">
            <w:pPr>
              <w:spacing w:line="0" w:lineRule="atLeast"/>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1025 Cseppkő utca 66.</w:t>
            </w:r>
          </w:p>
        </w:tc>
        <w:tc>
          <w:tcPr>
            <w:tcW w:w="3294" w:type="dxa"/>
            <w:hideMark/>
          </w:tcPr>
          <w:p w14:paraId="7E4F6626" w14:textId="77777777" w:rsidR="00857C91" w:rsidRPr="00AD0D06" w:rsidRDefault="00E5436A" w:rsidP="00613120">
            <w:pPr>
              <w:spacing w:line="0" w:lineRule="atLeast"/>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 xml:space="preserve">1212 </w:t>
            </w:r>
            <w:r w:rsidR="00857C91" w:rsidRPr="00AD0D06">
              <w:rPr>
                <w:rFonts w:eastAsia="Times New Roman" w:cs="Times New Roman"/>
                <w:color w:val="002060"/>
                <w:lang w:val="hu-HU" w:eastAsia="hu-HU"/>
              </w:rPr>
              <w:t>Komáromi u. 27.</w:t>
            </w:r>
          </w:p>
        </w:tc>
      </w:tr>
      <w:tr w:rsidR="00613120" w:rsidRPr="00F54887" w14:paraId="3543966D" w14:textId="77777777" w:rsidTr="00AD0D06">
        <w:tc>
          <w:tcPr>
            <w:cnfStyle w:val="001000000000" w:firstRow="0" w:lastRow="0" w:firstColumn="1" w:lastColumn="0" w:oddVBand="0" w:evenVBand="0" w:oddHBand="0" w:evenHBand="0" w:firstRowFirstColumn="0" w:firstRowLastColumn="0" w:lastRowFirstColumn="0" w:lastRowLastColumn="0"/>
            <w:tcW w:w="2160" w:type="dxa"/>
            <w:hideMark/>
          </w:tcPr>
          <w:p w14:paraId="19EC1571" w14:textId="77777777" w:rsidR="00857C91" w:rsidRPr="00AD0D06" w:rsidRDefault="00857C91" w:rsidP="00D3344E">
            <w:pPr>
              <w:spacing w:line="0" w:lineRule="atLeast"/>
              <w:ind w:firstLine="0"/>
              <w:rPr>
                <w:rFonts w:eastAsia="Times New Roman" w:cs="Times New Roman"/>
                <w:color w:val="002060"/>
                <w:lang w:val="hu-HU" w:eastAsia="hu-HU"/>
              </w:rPr>
            </w:pPr>
            <w:r w:rsidRPr="00AD0D06">
              <w:rPr>
                <w:rFonts w:eastAsia="Times New Roman" w:cs="Times New Roman"/>
                <w:bCs w:val="0"/>
                <w:color w:val="002060"/>
                <w:lang w:val="hu-HU" w:eastAsia="hu-HU"/>
              </w:rPr>
              <w:t>Any</w:t>
            </w:r>
            <w:r w:rsidR="00D3344E" w:rsidRPr="00AD0D06">
              <w:rPr>
                <w:rFonts w:eastAsia="Times New Roman" w:cs="Times New Roman"/>
                <w:bCs w:val="0"/>
                <w:color w:val="002060"/>
                <w:lang w:val="hu-HU" w:eastAsia="hu-HU"/>
              </w:rPr>
              <w:t>j</w:t>
            </w:r>
            <w:r w:rsidRPr="00AD0D06">
              <w:rPr>
                <w:rFonts w:eastAsia="Times New Roman" w:cs="Times New Roman"/>
                <w:bCs w:val="0"/>
                <w:color w:val="002060"/>
                <w:lang w:val="hu-HU" w:eastAsia="hu-HU"/>
              </w:rPr>
              <w:t>a születési neve</w:t>
            </w:r>
          </w:p>
        </w:tc>
        <w:tc>
          <w:tcPr>
            <w:tcW w:w="3686" w:type="dxa"/>
            <w:hideMark/>
          </w:tcPr>
          <w:p w14:paraId="10FF518B" w14:textId="77777777" w:rsidR="00857C91" w:rsidRPr="00AD0D06" w:rsidRDefault="00E5436A" w:rsidP="00613120">
            <w:pPr>
              <w:spacing w:line="0" w:lineRule="atLeast"/>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Oláh Tünde Edit</w:t>
            </w:r>
          </w:p>
        </w:tc>
        <w:tc>
          <w:tcPr>
            <w:tcW w:w="3294" w:type="dxa"/>
            <w:hideMark/>
          </w:tcPr>
          <w:p w14:paraId="2DE7EB88" w14:textId="77777777" w:rsidR="00857C91" w:rsidRPr="00AD0D06" w:rsidRDefault="00D3344E" w:rsidP="00613120">
            <w:pPr>
              <w:spacing w:line="0" w:lineRule="atLeast"/>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Cserepes Andrea</w:t>
            </w:r>
          </w:p>
        </w:tc>
      </w:tr>
      <w:tr w:rsidR="00613120" w:rsidRPr="00F54887" w14:paraId="4CEF6D0E" w14:textId="77777777" w:rsidTr="00AD0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14:paraId="7CEE9B27" w14:textId="77777777" w:rsidR="00857C91" w:rsidRPr="00AD0D06" w:rsidRDefault="00857C91" w:rsidP="00D3344E">
            <w:pPr>
              <w:spacing w:line="0" w:lineRule="atLeast"/>
              <w:ind w:firstLine="0"/>
              <w:rPr>
                <w:rFonts w:eastAsia="Times New Roman" w:cs="Times New Roman"/>
                <w:color w:val="002060"/>
                <w:lang w:val="hu-HU" w:eastAsia="hu-HU"/>
              </w:rPr>
            </w:pPr>
            <w:r w:rsidRPr="00AD0D06">
              <w:rPr>
                <w:rFonts w:eastAsia="Times New Roman" w:cs="Times New Roman"/>
                <w:bCs w:val="0"/>
                <w:color w:val="002060"/>
                <w:lang w:val="hu-HU" w:eastAsia="hu-HU"/>
              </w:rPr>
              <w:t>Születési hely</w:t>
            </w:r>
          </w:p>
        </w:tc>
        <w:tc>
          <w:tcPr>
            <w:tcW w:w="3686" w:type="dxa"/>
            <w:hideMark/>
          </w:tcPr>
          <w:p w14:paraId="68C312EA" w14:textId="77777777" w:rsidR="00857C91" w:rsidRPr="00AD0D06" w:rsidRDefault="00E5436A" w:rsidP="00613120">
            <w:pPr>
              <w:spacing w:line="0" w:lineRule="atLeast"/>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Budapest</w:t>
            </w:r>
          </w:p>
        </w:tc>
        <w:tc>
          <w:tcPr>
            <w:tcW w:w="3294" w:type="dxa"/>
            <w:hideMark/>
          </w:tcPr>
          <w:p w14:paraId="1EB97CA4" w14:textId="77777777" w:rsidR="00857C91" w:rsidRPr="00AD0D06" w:rsidRDefault="005C08E7" w:rsidP="005C08E7">
            <w:pPr>
              <w:spacing w:line="0" w:lineRule="atLeast"/>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Budapest (XX</w:t>
            </w:r>
            <w:r w:rsidR="00857C91" w:rsidRPr="00AD0D06">
              <w:rPr>
                <w:rFonts w:eastAsia="Times New Roman" w:cs="Times New Roman"/>
                <w:color w:val="002060"/>
                <w:lang w:val="hu-HU" w:eastAsia="hu-HU"/>
              </w:rPr>
              <w:t>.)</w:t>
            </w:r>
          </w:p>
        </w:tc>
      </w:tr>
      <w:tr w:rsidR="00613120" w:rsidRPr="00F54887" w14:paraId="6EE5AC2B" w14:textId="77777777" w:rsidTr="00AD0D06">
        <w:tc>
          <w:tcPr>
            <w:cnfStyle w:val="001000000000" w:firstRow="0" w:lastRow="0" w:firstColumn="1" w:lastColumn="0" w:oddVBand="0" w:evenVBand="0" w:oddHBand="0" w:evenHBand="0" w:firstRowFirstColumn="0" w:firstRowLastColumn="0" w:lastRowFirstColumn="0" w:lastRowLastColumn="0"/>
            <w:tcW w:w="2160" w:type="dxa"/>
            <w:hideMark/>
          </w:tcPr>
          <w:p w14:paraId="183784E2" w14:textId="77777777" w:rsidR="00857C91" w:rsidRPr="00AD0D06" w:rsidRDefault="00857C91" w:rsidP="00D3344E">
            <w:pPr>
              <w:spacing w:line="0" w:lineRule="atLeast"/>
              <w:ind w:firstLine="0"/>
              <w:rPr>
                <w:rFonts w:eastAsia="Times New Roman" w:cs="Times New Roman"/>
                <w:color w:val="002060"/>
                <w:lang w:val="hu-HU" w:eastAsia="hu-HU"/>
              </w:rPr>
            </w:pPr>
            <w:r w:rsidRPr="00AD0D06">
              <w:rPr>
                <w:rFonts w:eastAsia="Times New Roman" w:cs="Times New Roman"/>
                <w:bCs w:val="0"/>
                <w:color w:val="002060"/>
                <w:lang w:val="hu-HU" w:eastAsia="hu-HU"/>
              </w:rPr>
              <w:t>Születési idő</w:t>
            </w:r>
          </w:p>
        </w:tc>
        <w:tc>
          <w:tcPr>
            <w:tcW w:w="3686" w:type="dxa"/>
            <w:hideMark/>
          </w:tcPr>
          <w:p w14:paraId="24F1A0EE" w14:textId="77777777" w:rsidR="00857C91" w:rsidRPr="00AD0D06" w:rsidRDefault="00E5436A" w:rsidP="00E5436A">
            <w:pPr>
              <w:spacing w:line="0" w:lineRule="atLeast"/>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1992.04</w:t>
            </w:r>
            <w:r w:rsidR="00857C91" w:rsidRPr="00AD0D06">
              <w:rPr>
                <w:rFonts w:eastAsia="Times New Roman" w:cs="Times New Roman"/>
                <w:color w:val="002060"/>
                <w:lang w:val="hu-HU" w:eastAsia="hu-HU"/>
              </w:rPr>
              <w:t>.2</w:t>
            </w:r>
            <w:r w:rsidRPr="00AD0D06">
              <w:rPr>
                <w:rFonts w:eastAsia="Times New Roman" w:cs="Times New Roman"/>
                <w:color w:val="002060"/>
                <w:lang w:val="hu-HU" w:eastAsia="hu-HU"/>
              </w:rPr>
              <w:t>9</w:t>
            </w:r>
            <w:r w:rsidR="00857C91" w:rsidRPr="00AD0D06">
              <w:rPr>
                <w:rFonts w:eastAsia="Times New Roman" w:cs="Times New Roman"/>
                <w:color w:val="002060"/>
                <w:lang w:val="hu-HU" w:eastAsia="hu-HU"/>
              </w:rPr>
              <w:t>.</w:t>
            </w:r>
          </w:p>
        </w:tc>
        <w:tc>
          <w:tcPr>
            <w:tcW w:w="3294" w:type="dxa"/>
            <w:hideMark/>
          </w:tcPr>
          <w:p w14:paraId="64B7813B" w14:textId="77777777" w:rsidR="00857C91" w:rsidRPr="00AD0D06" w:rsidRDefault="00857C91" w:rsidP="00613120">
            <w:pPr>
              <w:spacing w:line="0" w:lineRule="atLeast"/>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1991.05.18.</w:t>
            </w:r>
          </w:p>
        </w:tc>
      </w:tr>
      <w:tr w:rsidR="00613120" w:rsidRPr="00F54887" w14:paraId="44B495D6" w14:textId="77777777" w:rsidTr="00AD0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14:paraId="7C0AD17F" w14:textId="77777777" w:rsidR="00857C91" w:rsidRPr="00AD0D06" w:rsidRDefault="00857C91" w:rsidP="00D3344E">
            <w:pPr>
              <w:spacing w:line="0" w:lineRule="atLeast"/>
              <w:ind w:firstLine="0"/>
              <w:rPr>
                <w:rFonts w:eastAsia="Times New Roman" w:cs="Times New Roman"/>
                <w:color w:val="002060"/>
                <w:lang w:val="hu-HU" w:eastAsia="hu-HU"/>
              </w:rPr>
            </w:pPr>
            <w:r w:rsidRPr="00AD0D06">
              <w:rPr>
                <w:rFonts w:eastAsia="Times New Roman" w:cs="Times New Roman"/>
                <w:bCs w:val="0"/>
                <w:color w:val="002060"/>
                <w:lang w:val="hu-HU" w:eastAsia="hu-HU"/>
              </w:rPr>
              <w:t>Elérhetőség</w:t>
            </w:r>
          </w:p>
        </w:tc>
        <w:tc>
          <w:tcPr>
            <w:tcW w:w="3686" w:type="dxa"/>
            <w:hideMark/>
          </w:tcPr>
          <w:p w14:paraId="4613FA49" w14:textId="77777777" w:rsidR="00857C91" w:rsidRPr="00AD0D06" w:rsidRDefault="00E5436A" w:rsidP="00E5436A">
            <w:pPr>
              <w:spacing w:line="0" w:lineRule="atLeast"/>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20/435 1206</w:t>
            </w:r>
            <w:r w:rsidR="00857C91" w:rsidRPr="00AD0D06">
              <w:rPr>
                <w:rFonts w:eastAsia="Times New Roman" w:cs="Times New Roman"/>
                <w:color w:val="002060"/>
                <w:lang w:val="hu-HU" w:eastAsia="hu-HU"/>
              </w:rPr>
              <w:br/>
            </w:r>
            <w:r w:rsidRPr="00AD0D06">
              <w:rPr>
                <w:rFonts w:eastAsia="Times New Roman" w:cs="Times New Roman"/>
                <w:color w:val="002060"/>
                <w:lang w:val="hu-HU" w:eastAsia="hu-HU"/>
              </w:rPr>
              <w:t>gyoni.dorottya@gyogymatekgt.elte.hu</w:t>
            </w:r>
          </w:p>
        </w:tc>
        <w:tc>
          <w:tcPr>
            <w:tcW w:w="3294" w:type="dxa"/>
            <w:hideMark/>
          </w:tcPr>
          <w:p w14:paraId="077593D2" w14:textId="77777777" w:rsidR="00857C91" w:rsidRPr="00AD0D06" w:rsidRDefault="00857C91" w:rsidP="00613120">
            <w:pPr>
              <w:spacing w:line="0" w:lineRule="atLeast"/>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30/561 7708</w:t>
            </w:r>
            <w:r w:rsidRPr="00AD0D06">
              <w:rPr>
                <w:rFonts w:eastAsia="Times New Roman" w:cs="Times New Roman"/>
                <w:color w:val="002060"/>
                <w:lang w:val="hu-HU" w:eastAsia="hu-HU"/>
              </w:rPr>
              <w:br/>
              <w:t>kuti.peter@gyogymatekgt.elte.hu</w:t>
            </w:r>
          </w:p>
        </w:tc>
      </w:tr>
      <w:tr w:rsidR="00613120" w:rsidRPr="00F54887" w14:paraId="31E87B9F" w14:textId="77777777" w:rsidTr="00AD0D06">
        <w:tc>
          <w:tcPr>
            <w:cnfStyle w:val="001000000000" w:firstRow="0" w:lastRow="0" w:firstColumn="1" w:lastColumn="0" w:oddVBand="0" w:evenVBand="0" w:oddHBand="0" w:evenHBand="0" w:firstRowFirstColumn="0" w:firstRowLastColumn="0" w:lastRowFirstColumn="0" w:lastRowLastColumn="0"/>
            <w:tcW w:w="2160" w:type="dxa"/>
            <w:hideMark/>
          </w:tcPr>
          <w:p w14:paraId="5EE51592" w14:textId="77777777" w:rsidR="00857C91" w:rsidRPr="00AD0D06" w:rsidRDefault="00857C91" w:rsidP="00D3344E">
            <w:pPr>
              <w:spacing w:line="0" w:lineRule="atLeast"/>
              <w:ind w:firstLine="0"/>
              <w:rPr>
                <w:rFonts w:eastAsia="Times New Roman" w:cs="Times New Roman"/>
                <w:color w:val="002060"/>
                <w:lang w:val="hu-HU" w:eastAsia="hu-HU"/>
              </w:rPr>
            </w:pPr>
            <w:r w:rsidRPr="00AD0D06">
              <w:rPr>
                <w:rFonts w:eastAsia="Times New Roman" w:cs="Times New Roman"/>
                <w:bCs w:val="0"/>
                <w:color w:val="002060"/>
                <w:lang w:val="hu-HU" w:eastAsia="hu-HU"/>
              </w:rPr>
              <w:t>Tanulmányok</w:t>
            </w:r>
          </w:p>
        </w:tc>
        <w:tc>
          <w:tcPr>
            <w:tcW w:w="3686" w:type="dxa"/>
            <w:hideMark/>
          </w:tcPr>
          <w:p w14:paraId="15797249" w14:textId="77777777" w:rsidR="00613120" w:rsidRPr="00AD0D06" w:rsidRDefault="00857C91" w:rsidP="00613120">
            <w:pPr>
              <w:spacing w:line="0" w:lineRule="atLeast"/>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M</w:t>
            </w:r>
            <w:r w:rsidR="00B00073" w:rsidRPr="00AD0D06">
              <w:rPr>
                <w:rFonts w:eastAsia="Times New Roman" w:cs="Times New Roman"/>
                <w:color w:val="002060"/>
                <w:lang w:val="hu-HU" w:eastAsia="hu-HU"/>
              </w:rPr>
              <w:t xml:space="preserve">atematika </w:t>
            </w:r>
            <w:proofErr w:type="spellStart"/>
            <w:r w:rsidR="00B00073" w:rsidRPr="00AD0D06">
              <w:rPr>
                <w:rFonts w:eastAsia="Times New Roman" w:cs="Times New Roman"/>
                <w:color w:val="002060"/>
                <w:lang w:val="hu-HU" w:eastAsia="hu-HU"/>
              </w:rPr>
              <w:t>BSc</w:t>
            </w:r>
            <w:proofErr w:type="spellEnd"/>
            <w:r w:rsidR="00B00073" w:rsidRPr="00AD0D06">
              <w:rPr>
                <w:rFonts w:eastAsia="Times New Roman" w:cs="Times New Roman"/>
                <w:color w:val="002060"/>
                <w:lang w:val="hu-HU" w:eastAsia="hu-HU"/>
              </w:rPr>
              <w:t xml:space="preserve"> (kezdés éve: 2010</w:t>
            </w:r>
            <w:r w:rsidRPr="00AD0D06">
              <w:rPr>
                <w:rFonts w:eastAsia="Times New Roman" w:cs="Times New Roman"/>
                <w:color w:val="002060"/>
                <w:lang w:val="hu-HU" w:eastAsia="hu-HU"/>
              </w:rPr>
              <w:t>)</w:t>
            </w:r>
          </w:p>
          <w:p w14:paraId="6F2211BD" w14:textId="77777777" w:rsidR="00857C91" w:rsidRPr="00AD0D06" w:rsidRDefault="00B00073" w:rsidP="00613120">
            <w:pPr>
              <w:spacing w:line="0" w:lineRule="atLeast"/>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Szőlész-borász</w:t>
            </w:r>
            <w:r w:rsidR="002E6814" w:rsidRPr="00AD0D06">
              <w:rPr>
                <w:rFonts w:eastAsia="Times New Roman" w:cs="Times New Roman"/>
                <w:color w:val="002060"/>
                <w:lang w:val="hu-HU" w:eastAsia="hu-HU"/>
              </w:rPr>
              <w:t xml:space="preserve"> </w:t>
            </w:r>
            <w:r w:rsidRPr="00AD0D06">
              <w:rPr>
                <w:rFonts w:eastAsia="Times New Roman" w:cs="Times New Roman"/>
                <w:color w:val="002060"/>
                <w:lang w:val="hu-HU" w:eastAsia="hu-HU"/>
              </w:rPr>
              <w:t xml:space="preserve">mérnök </w:t>
            </w:r>
            <w:proofErr w:type="spellStart"/>
            <w:r w:rsidRPr="00AD0D06">
              <w:rPr>
                <w:rFonts w:eastAsia="Times New Roman" w:cs="Times New Roman"/>
                <w:color w:val="002060"/>
                <w:lang w:val="hu-HU" w:eastAsia="hu-HU"/>
              </w:rPr>
              <w:t>BSc</w:t>
            </w:r>
            <w:proofErr w:type="spellEnd"/>
            <w:r w:rsidRPr="00AD0D06">
              <w:rPr>
                <w:rFonts w:eastAsia="Times New Roman" w:cs="Times New Roman"/>
                <w:color w:val="002060"/>
                <w:lang w:val="hu-HU" w:eastAsia="hu-HU"/>
              </w:rPr>
              <w:t>, BCE (kezdés éve: 2011)</w:t>
            </w:r>
          </w:p>
        </w:tc>
        <w:tc>
          <w:tcPr>
            <w:tcW w:w="3294" w:type="dxa"/>
            <w:hideMark/>
          </w:tcPr>
          <w:p w14:paraId="090F7AD9" w14:textId="77777777" w:rsidR="00857C91" w:rsidRPr="00AD0D06" w:rsidRDefault="00B00073" w:rsidP="00E25C3A">
            <w:pPr>
              <w:spacing w:line="0" w:lineRule="atLeast"/>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 xml:space="preserve">Matematika </w:t>
            </w:r>
            <w:proofErr w:type="spellStart"/>
            <w:r w:rsidRPr="00AD0D06">
              <w:rPr>
                <w:rFonts w:eastAsia="Times New Roman" w:cs="Times New Roman"/>
                <w:color w:val="002060"/>
                <w:lang w:val="hu-HU" w:eastAsia="hu-HU"/>
              </w:rPr>
              <w:t>BSc</w:t>
            </w:r>
            <w:proofErr w:type="spellEnd"/>
            <w:r w:rsidR="00613120" w:rsidRPr="00AD0D06">
              <w:rPr>
                <w:rFonts w:eastAsia="Times New Roman" w:cs="Times New Roman"/>
                <w:color w:val="002060"/>
                <w:lang w:val="hu-HU" w:eastAsia="hu-HU"/>
              </w:rPr>
              <w:t xml:space="preserve"> (</w:t>
            </w:r>
            <w:r w:rsidR="00E25C3A" w:rsidRPr="00AD0D06">
              <w:rPr>
                <w:rFonts w:eastAsia="Times New Roman" w:cs="Times New Roman"/>
                <w:color w:val="002060"/>
                <w:lang w:val="hu-HU" w:eastAsia="hu-HU"/>
              </w:rPr>
              <w:t>kezdés</w:t>
            </w:r>
            <w:r w:rsidR="00613120" w:rsidRPr="00AD0D06">
              <w:rPr>
                <w:rFonts w:eastAsia="Times New Roman" w:cs="Times New Roman"/>
                <w:color w:val="002060"/>
                <w:lang w:val="hu-HU" w:eastAsia="hu-HU"/>
              </w:rPr>
              <w:t xml:space="preserve"> éve: 2010</w:t>
            </w:r>
            <w:r w:rsidR="00857C91" w:rsidRPr="00AD0D06">
              <w:rPr>
                <w:rFonts w:eastAsia="Times New Roman" w:cs="Times New Roman"/>
                <w:color w:val="002060"/>
                <w:lang w:val="hu-HU" w:eastAsia="hu-HU"/>
              </w:rPr>
              <w:t>)</w:t>
            </w:r>
          </w:p>
        </w:tc>
      </w:tr>
      <w:tr w:rsidR="00613120" w:rsidRPr="00F54887" w14:paraId="10C9D7D7" w14:textId="77777777" w:rsidTr="00AD0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14:paraId="3EDB63B8" w14:textId="77777777" w:rsidR="00857C91" w:rsidRPr="00AD0D06" w:rsidRDefault="00857C91" w:rsidP="00D3344E">
            <w:pPr>
              <w:spacing w:line="0" w:lineRule="atLeast"/>
              <w:ind w:firstLine="0"/>
              <w:rPr>
                <w:rFonts w:eastAsia="Times New Roman" w:cs="Times New Roman"/>
                <w:color w:val="002060"/>
                <w:lang w:val="hu-HU" w:eastAsia="hu-HU"/>
              </w:rPr>
            </w:pPr>
            <w:r w:rsidRPr="00AD0D06">
              <w:rPr>
                <w:rFonts w:eastAsia="Times New Roman" w:cs="Times New Roman"/>
                <w:bCs w:val="0"/>
                <w:color w:val="002060"/>
                <w:lang w:val="hu-HU" w:eastAsia="hu-HU"/>
              </w:rPr>
              <w:t>Korábbi gólyatábori tapasztalatok, részvételi adatok</w:t>
            </w:r>
          </w:p>
        </w:tc>
        <w:tc>
          <w:tcPr>
            <w:tcW w:w="3686" w:type="dxa"/>
            <w:hideMark/>
          </w:tcPr>
          <w:p w14:paraId="018D6556" w14:textId="77777777" w:rsidR="00613120" w:rsidRPr="00AD0D06" w:rsidRDefault="007050B1" w:rsidP="00613120">
            <w:pPr>
              <w:spacing w:line="0" w:lineRule="atLeast"/>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4</w:t>
            </w:r>
            <w:r w:rsidR="00857C91" w:rsidRPr="00AD0D06">
              <w:rPr>
                <w:rFonts w:eastAsia="Times New Roman" w:cs="Times New Roman"/>
                <w:color w:val="002060"/>
                <w:lang w:val="hu-HU" w:eastAsia="hu-HU"/>
              </w:rPr>
              <w:t xml:space="preserve"> alkalom </w:t>
            </w:r>
          </w:p>
          <w:p w14:paraId="28753F67" w14:textId="77777777" w:rsidR="00857C91" w:rsidRPr="00AD0D06" w:rsidRDefault="00857C91" w:rsidP="00613120">
            <w:pPr>
              <w:spacing w:line="0" w:lineRule="atLeast"/>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(ebből gólya: 1, mentor: 2, felelős: 1)</w:t>
            </w:r>
          </w:p>
        </w:tc>
        <w:tc>
          <w:tcPr>
            <w:tcW w:w="3294" w:type="dxa"/>
            <w:hideMark/>
          </w:tcPr>
          <w:p w14:paraId="350E1DDF" w14:textId="77777777" w:rsidR="00613120" w:rsidRPr="00AD0D06" w:rsidRDefault="007050B1" w:rsidP="00613120">
            <w:pPr>
              <w:spacing w:line="0" w:lineRule="atLeast"/>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4</w:t>
            </w:r>
            <w:r w:rsidR="00857C91" w:rsidRPr="00AD0D06">
              <w:rPr>
                <w:rFonts w:eastAsia="Times New Roman" w:cs="Times New Roman"/>
                <w:color w:val="002060"/>
                <w:lang w:val="hu-HU" w:eastAsia="hu-HU"/>
              </w:rPr>
              <w:t xml:space="preserve"> alkalom </w:t>
            </w:r>
          </w:p>
          <w:p w14:paraId="799CD5FA" w14:textId="77777777" w:rsidR="00857C91" w:rsidRPr="00AD0D06" w:rsidRDefault="00857C91" w:rsidP="00613120">
            <w:pPr>
              <w:spacing w:line="0" w:lineRule="atLeast"/>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2060"/>
                <w:lang w:val="hu-HU" w:eastAsia="hu-HU"/>
              </w:rPr>
            </w:pPr>
            <w:r w:rsidRPr="00AD0D06">
              <w:rPr>
                <w:rFonts w:eastAsia="Times New Roman" w:cs="Times New Roman"/>
                <w:color w:val="002060"/>
                <w:lang w:val="hu-HU" w:eastAsia="hu-HU"/>
              </w:rPr>
              <w:t xml:space="preserve">(ebből gólya: 1, mentor: 1, </w:t>
            </w:r>
            <w:r w:rsidR="00613120" w:rsidRPr="00AD0D06">
              <w:rPr>
                <w:rFonts w:eastAsia="Times New Roman" w:cs="Times New Roman"/>
                <w:color w:val="002060"/>
                <w:lang w:val="hu-HU" w:eastAsia="hu-HU"/>
              </w:rPr>
              <w:br/>
              <w:t xml:space="preserve"> </w:t>
            </w:r>
            <w:r w:rsidRPr="00AD0D06">
              <w:rPr>
                <w:rFonts w:eastAsia="Times New Roman" w:cs="Times New Roman"/>
                <w:color w:val="002060"/>
                <w:lang w:val="hu-HU" w:eastAsia="hu-HU"/>
              </w:rPr>
              <w:t>junior főszervező: 1</w:t>
            </w:r>
            <w:r w:rsidR="007050B1" w:rsidRPr="00AD0D06">
              <w:rPr>
                <w:rFonts w:eastAsia="Times New Roman" w:cs="Times New Roman"/>
                <w:color w:val="002060"/>
                <w:lang w:val="hu-HU" w:eastAsia="hu-HU"/>
              </w:rPr>
              <w:t>, főszervező:1</w:t>
            </w:r>
            <w:r w:rsidRPr="00AD0D06">
              <w:rPr>
                <w:rFonts w:eastAsia="Times New Roman" w:cs="Times New Roman"/>
                <w:color w:val="002060"/>
                <w:lang w:val="hu-HU" w:eastAsia="hu-HU"/>
              </w:rPr>
              <w:t>)</w:t>
            </w:r>
          </w:p>
        </w:tc>
      </w:tr>
      <w:tr w:rsidR="00613120" w:rsidRPr="00F54887" w14:paraId="51E2F659" w14:textId="77777777" w:rsidTr="00AD0D06">
        <w:tc>
          <w:tcPr>
            <w:cnfStyle w:val="001000000000" w:firstRow="0" w:lastRow="0" w:firstColumn="1" w:lastColumn="0" w:oddVBand="0" w:evenVBand="0" w:oddHBand="0" w:evenHBand="0" w:firstRowFirstColumn="0" w:firstRowLastColumn="0" w:lastRowFirstColumn="0" w:lastRowLastColumn="0"/>
            <w:tcW w:w="2160" w:type="dxa"/>
            <w:hideMark/>
          </w:tcPr>
          <w:p w14:paraId="2A6A004A" w14:textId="77777777" w:rsidR="00857C91" w:rsidRPr="00AD0D06" w:rsidRDefault="00857C91" w:rsidP="00D3344E">
            <w:pPr>
              <w:spacing w:line="0" w:lineRule="atLeast"/>
              <w:ind w:firstLine="0"/>
              <w:rPr>
                <w:rFonts w:ascii="Times New Roman" w:eastAsia="Times New Roman" w:hAnsi="Times New Roman" w:cs="Times New Roman"/>
                <w:color w:val="002060"/>
                <w:sz w:val="24"/>
                <w:szCs w:val="24"/>
                <w:lang w:val="hu-HU" w:eastAsia="hu-HU"/>
              </w:rPr>
            </w:pPr>
            <w:r w:rsidRPr="00AD0D06">
              <w:rPr>
                <w:rFonts w:ascii="Calibri" w:eastAsia="Times New Roman" w:hAnsi="Calibri" w:cs="Times New Roman"/>
                <w:bCs w:val="0"/>
                <w:color w:val="002060"/>
                <w:sz w:val="23"/>
                <w:szCs w:val="23"/>
                <w:lang w:val="hu-HU" w:eastAsia="hu-HU"/>
              </w:rPr>
              <w:t>Egyéb tapasztalatok, kompetenciák</w:t>
            </w:r>
          </w:p>
        </w:tc>
        <w:tc>
          <w:tcPr>
            <w:tcW w:w="3686" w:type="dxa"/>
            <w:hideMark/>
          </w:tcPr>
          <w:p w14:paraId="3F99DEAA" w14:textId="77777777" w:rsidR="00857C91" w:rsidRPr="00AD0D06" w:rsidRDefault="007050B1" w:rsidP="00076828">
            <w:pPr>
              <w:spacing w:line="0" w:lineRule="atLeast"/>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val="hu-HU" w:eastAsia="hu-HU"/>
              </w:rPr>
            </w:pPr>
            <w:r w:rsidRPr="00AD0D06">
              <w:rPr>
                <w:rFonts w:ascii="Calibri" w:eastAsia="Times New Roman" w:hAnsi="Calibri" w:cs="Times New Roman"/>
                <w:color w:val="002060"/>
                <w:sz w:val="23"/>
                <w:szCs w:val="23"/>
                <w:lang w:val="hu-HU" w:eastAsia="hu-HU"/>
              </w:rPr>
              <w:t>MATSZACS aktivitás, rendezvén</w:t>
            </w:r>
            <w:r w:rsidR="00076828" w:rsidRPr="00AD0D06">
              <w:rPr>
                <w:rFonts w:ascii="Calibri" w:eastAsia="Times New Roman" w:hAnsi="Calibri" w:cs="Times New Roman"/>
                <w:color w:val="002060"/>
                <w:sz w:val="23"/>
                <w:szCs w:val="23"/>
                <w:lang w:val="hu-HU" w:eastAsia="hu-HU"/>
              </w:rPr>
              <w:t>yek szervezésében való segítség, szakos mentorfelelős</w:t>
            </w:r>
          </w:p>
        </w:tc>
        <w:tc>
          <w:tcPr>
            <w:tcW w:w="3294" w:type="dxa"/>
            <w:hideMark/>
          </w:tcPr>
          <w:p w14:paraId="0CFFFA0D" w14:textId="77777777" w:rsidR="00857C91" w:rsidRPr="00AD0D06" w:rsidRDefault="00752CBE" w:rsidP="00752CBE">
            <w:pPr>
              <w:spacing w:after="120" w:line="0" w:lineRule="atLeast"/>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2060"/>
                <w:sz w:val="23"/>
                <w:szCs w:val="23"/>
                <w:lang w:val="hu-HU" w:eastAsia="hu-HU"/>
              </w:rPr>
            </w:pPr>
            <w:r w:rsidRPr="00AD0D06">
              <w:rPr>
                <w:rFonts w:ascii="Calibri" w:eastAsia="Times New Roman" w:hAnsi="Calibri" w:cs="Times New Roman"/>
                <w:color w:val="002060"/>
                <w:sz w:val="23"/>
                <w:szCs w:val="23"/>
                <w:lang w:val="hu-HU" w:eastAsia="hu-HU"/>
              </w:rPr>
              <w:t>HÖK képviselő 2012. szeptember-</w:t>
            </w:r>
            <w:r w:rsidR="00857C91" w:rsidRPr="00AD0D06">
              <w:rPr>
                <w:rFonts w:ascii="Times New Roman" w:eastAsia="Times New Roman" w:hAnsi="Times New Roman" w:cs="Times New Roman"/>
                <w:color w:val="002060"/>
                <w:sz w:val="24"/>
                <w:szCs w:val="24"/>
                <w:lang w:val="hu-HU" w:eastAsia="hu-HU"/>
              </w:rPr>
              <w:br/>
            </w:r>
            <w:r w:rsidR="00857C91" w:rsidRPr="00AD0D06">
              <w:rPr>
                <w:rFonts w:ascii="Calibri" w:eastAsia="Times New Roman" w:hAnsi="Calibri" w:cs="Times New Roman"/>
                <w:color w:val="002060"/>
                <w:sz w:val="23"/>
                <w:szCs w:val="23"/>
                <w:lang w:val="hu-HU" w:eastAsia="hu-HU"/>
              </w:rPr>
              <w:t xml:space="preserve">Szakterületi koordinátor 2012. március </w:t>
            </w:r>
            <w:r w:rsidR="007050B1" w:rsidRPr="00AD0D06">
              <w:rPr>
                <w:rFonts w:ascii="Calibri" w:eastAsia="Times New Roman" w:hAnsi="Calibri" w:cs="Times New Roman"/>
                <w:color w:val="002060"/>
                <w:sz w:val="23"/>
                <w:szCs w:val="23"/>
                <w:lang w:val="hu-HU" w:eastAsia="hu-HU"/>
              </w:rPr>
              <w:t>–</w:t>
            </w:r>
          </w:p>
          <w:p w14:paraId="5328737A" w14:textId="77777777" w:rsidR="007050B1" w:rsidRPr="00AD0D06" w:rsidRDefault="007050B1" w:rsidP="00752CBE">
            <w:pPr>
              <w:spacing w:after="120" w:line="0" w:lineRule="atLeast"/>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2060"/>
                <w:sz w:val="23"/>
                <w:szCs w:val="23"/>
                <w:lang w:val="hu-HU" w:eastAsia="hu-HU"/>
              </w:rPr>
            </w:pPr>
            <w:r w:rsidRPr="00AD0D06">
              <w:rPr>
                <w:rFonts w:ascii="Calibri" w:eastAsia="Times New Roman" w:hAnsi="Calibri" w:cs="Times New Roman"/>
                <w:color w:val="002060"/>
                <w:sz w:val="23"/>
                <w:szCs w:val="23"/>
                <w:lang w:val="hu-HU" w:eastAsia="hu-HU"/>
              </w:rPr>
              <w:t xml:space="preserve">ELTE TTK HA kuratóriumi titkár, </w:t>
            </w:r>
            <w:r w:rsidR="00BC2974" w:rsidRPr="00AD0D06">
              <w:rPr>
                <w:rFonts w:ascii="Calibri" w:eastAsia="Times New Roman" w:hAnsi="Calibri" w:cs="Times New Roman"/>
                <w:color w:val="002060"/>
                <w:sz w:val="23"/>
                <w:szCs w:val="23"/>
                <w:lang w:val="hu-HU" w:eastAsia="hu-HU"/>
              </w:rPr>
              <w:t>2014</w:t>
            </w:r>
            <w:r w:rsidRPr="00AD0D06">
              <w:rPr>
                <w:rFonts w:ascii="Calibri" w:eastAsia="Times New Roman" w:hAnsi="Calibri" w:cs="Times New Roman"/>
                <w:color w:val="002060"/>
                <w:sz w:val="23"/>
                <w:szCs w:val="23"/>
                <w:lang w:val="hu-HU" w:eastAsia="hu-HU"/>
              </w:rPr>
              <w:t>. április –</w:t>
            </w:r>
          </w:p>
        </w:tc>
      </w:tr>
    </w:tbl>
    <w:p w14:paraId="0B1184CF" w14:textId="77777777" w:rsidR="0062086A" w:rsidRPr="0048231A" w:rsidRDefault="00857C91" w:rsidP="00076828">
      <w:pPr>
        <w:pStyle w:val="Cmsor1"/>
        <w:rPr>
          <w:rFonts w:eastAsia="Times New Roman"/>
          <w:lang w:eastAsia="hu-HU"/>
        </w:rPr>
      </w:pPr>
      <w:bookmarkStart w:id="10" w:name="_Toc349131620"/>
      <w:bookmarkStart w:id="11" w:name="_Toc382491298"/>
      <w:bookmarkStart w:id="12" w:name="_Toc382491982"/>
      <w:r w:rsidRPr="0048231A">
        <w:rPr>
          <w:rFonts w:eastAsia="Times New Roman"/>
          <w:lang w:eastAsia="hu-HU"/>
        </w:rPr>
        <w:t>Gólyatábor adatai</w:t>
      </w:r>
      <w:bookmarkEnd w:id="10"/>
      <w:bookmarkEnd w:id="11"/>
      <w:bookmarkEnd w:id="12"/>
    </w:p>
    <w:tbl>
      <w:tblPr>
        <w:tblStyle w:val="Kzepeslista15jellszn"/>
        <w:tblW w:w="9072" w:type="dxa"/>
        <w:tblLook w:val="04A0" w:firstRow="1" w:lastRow="0" w:firstColumn="1" w:lastColumn="0" w:noHBand="0" w:noVBand="1"/>
      </w:tblPr>
      <w:tblGrid>
        <w:gridCol w:w="3227"/>
        <w:gridCol w:w="5845"/>
      </w:tblGrid>
      <w:tr w:rsidR="00581531" w:rsidRPr="00581531" w14:paraId="6698391D" w14:textId="77777777" w:rsidTr="0035095F">
        <w:trPr>
          <w:cnfStyle w:val="100000000000" w:firstRow="1" w:lastRow="0" w:firstColumn="0" w:lastColumn="0" w:oddVBand="0" w:evenVBand="0" w:oddHBand="0"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3227" w:type="dxa"/>
          </w:tcPr>
          <w:p w14:paraId="3A20AFD3" w14:textId="77777777" w:rsidR="00C512B8" w:rsidRPr="00581531" w:rsidRDefault="00C512B8" w:rsidP="00857C91">
            <w:pPr>
              <w:spacing w:line="105" w:lineRule="atLeast"/>
              <w:rPr>
                <w:rFonts w:ascii="Calibri" w:eastAsia="Times New Roman" w:hAnsi="Calibri" w:cs="Times New Roman"/>
                <w:b w:val="0"/>
                <w:bCs w:val="0"/>
                <w:color w:val="002060"/>
                <w:sz w:val="23"/>
                <w:szCs w:val="23"/>
                <w:lang w:val="hu-HU" w:eastAsia="hu-HU"/>
              </w:rPr>
            </w:pPr>
          </w:p>
        </w:tc>
        <w:tc>
          <w:tcPr>
            <w:tcW w:w="5845" w:type="dxa"/>
          </w:tcPr>
          <w:p w14:paraId="1305F517" w14:textId="77777777" w:rsidR="00C512B8" w:rsidRPr="00581531" w:rsidRDefault="00C512B8" w:rsidP="00857C91">
            <w:pPr>
              <w:spacing w:line="105" w:lineRule="atLeas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2060"/>
                <w:sz w:val="23"/>
                <w:szCs w:val="23"/>
                <w:lang w:val="hu-HU" w:eastAsia="hu-HU"/>
              </w:rPr>
            </w:pPr>
          </w:p>
        </w:tc>
      </w:tr>
      <w:tr w:rsidR="00581531" w:rsidRPr="00581531" w14:paraId="57C7D74F" w14:textId="77777777" w:rsidTr="0035095F">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3227" w:type="dxa"/>
            <w:hideMark/>
          </w:tcPr>
          <w:p w14:paraId="78D3EB7E" w14:textId="77777777" w:rsidR="00857C91" w:rsidRPr="00581531" w:rsidRDefault="00C512B8" w:rsidP="00C512B8">
            <w:pPr>
              <w:spacing w:line="105" w:lineRule="atLeast"/>
              <w:ind w:firstLine="0"/>
              <w:rPr>
                <w:rFonts w:ascii="Times New Roman" w:eastAsia="Times New Roman" w:hAnsi="Times New Roman" w:cs="Times New Roman"/>
                <w:color w:val="002060"/>
                <w:sz w:val="24"/>
                <w:szCs w:val="24"/>
                <w:lang w:val="hu-HU" w:eastAsia="hu-HU"/>
              </w:rPr>
            </w:pPr>
            <w:r w:rsidRPr="00581531">
              <w:rPr>
                <w:rFonts w:ascii="Calibri" w:eastAsia="Times New Roman" w:hAnsi="Calibri" w:cs="Times New Roman"/>
                <w:bCs w:val="0"/>
                <w:color w:val="002060"/>
                <w:sz w:val="23"/>
                <w:szCs w:val="23"/>
                <w:lang w:val="hu-HU" w:eastAsia="hu-HU"/>
              </w:rPr>
              <w:t>Név</w:t>
            </w:r>
          </w:p>
        </w:tc>
        <w:tc>
          <w:tcPr>
            <w:tcW w:w="5845" w:type="dxa"/>
            <w:hideMark/>
          </w:tcPr>
          <w:p w14:paraId="74FE386E" w14:textId="77777777" w:rsidR="00857C91" w:rsidRPr="00581531" w:rsidRDefault="00857C91" w:rsidP="00C512B8">
            <w:pPr>
              <w:spacing w:line="105" w:lineRule="atLeast"/>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val="hu-HU" w:eastAsia="hu-HU"/>
              </w:rPr>
            </w:pPr>
            <w:r w:rsidRPr="00581531">
              <w:rPr>
                <w:rFonts w:ascii="Calibri" w:eastAsia="Times New Roman" w:hAnsi="Calibri" w:cs="Times New Roman"/>
                <w:color w:val="002060"/>
                <w:sz w:val="23"/>
                <w:szCs w:val="23"/>
                <w:lang w:val="hu-HU" w:eastAsia="hu-HU"/>
              </w:rPr>
              <w:t>GyógyMatek GT 201</w:t>
            </w:r>
            <w:r w:rsidR="007050B1" w:rsidRPr="00581531">
              <w:rPr>
                <w:rFonts w:ascii="Calibri" w:eastAsia="Times New Roman" w:hAnsi="Calibri" w:cs="Times New Roman"/>
                <w:color w:val="002060"/>
                <w:sz w:val="23"/>
                <w:szCs w:val="23"/>
                <w:lang w:val="hu-HU" w:eastAsia="hu-HU"/>
              </w:rPr>
              <w:t>4</w:t>
            </w:r>
          </w:p>
        </w:tc>
      </w:tr>
      <w:tr w:rsidR="00581531" w:rsidRPr="00581531" w14:paraId="2720E946" w14:textId="77777777" w:rsidTr="0035095F">
        <w:tc>
          <w:tcPr>
            <w:cnfStyle w:val="001000000000" w:firstRow="0" w:lastRow="0" w:firstColumn="1" w:lastColumn="0" w:oddVBand="0" w:evenVBand="0" w:oddHBand="0" w:evenHBand="0" w:firstRowFirstColumn="0" w:firstRowLastColumn="0" w:lastRowFirstColumn="0" w:lastRowLastColumn="0"/>
            <w:tcW w:w="3227" w:type="dxa"/>
            <w:hideMark/>
          </w:tcPr>
          <w:p w14:paraId="289BDB93" w14:textId="77777777" w:rsidR="00857C91" w:rsidRPr="00581531" w:rsidRDefault="00313884" w:rsidP="00C512B8">
            <w:pPr>
              <w:spacing w:line="0" w:lineRule="atLeast"/>
              <w:ind w:firstLine="0"/>
              <w:rPr>
                <w:rFonts w:ascii="Times New Roman" w:eastAsia="Times New Roman" w:hAnsi="Times New Roman" w:cs="Times New Roman"/>
                <w:color w:val="002060"/>
                <w:sz w:val="24"/>
                <w:szCs w:val="24"/>
                <w:lang w:val="hu-HU" w:eastAsia="hu-HU"/>
              </w:rPr>
            </w:pPr>
            <w:r w:rsidRPr="00581531">
              <w:rPr>
                <w:rFonts w:ascii="Calibri" w:eastAsia="Times New Roman" w:hAnsi="Calibri" w:cs="Times New Roman"/>
                <w:bCs w:val="0"/>
                <w:color w:val="002060"/>
                <w:sz w:val="23"/>
                <w:szCs w:val="23"/>
                <w:lang w:val="hu-HU" w:eastAsia="hu-HU"/>
              </w:rPr>
              <w:t>Meghívott szakok</w:t>
            </w:r>
          </w:p>
        </w:tc>
        <w:tc>
          <w:tcPr>
            <w:tcW w:w="5845" w:type="dxa"/>
            <w:hideMark/>
          </w:tcPr>
          <w:p w14:paraId="7E436320" w14:textId="77777777" w:rsidR="007050B1" w:rsidRPr="00581531" w:rsidRDefault="007050B1" w:rsidP="00313884">
            <w:pPr>
              <w:spacing w:line="0" w:lineRule="atLeast"/>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2060"/>
                <w:sz w:val="23"/>
                <w:szCs w:val="23"/>
                <w:lang w:val="hu-HU" w:eastAsia="hu-HU"/>
              </w:rPr>
            </w:pPr>
            <w:r w:rsidRPr="00581531">
              <w:rPr>
                <w:rFonts w:ascii="Calibri" w:eastAsia="Times New Roman" w:hAnsi="Calibri" w:cs="Times New Roman"/>
                <w:color w:val="002060"/>
                <w:sz w:val="23"/>
                <w:szCs w:val="23"/>
                <w:lang w:val="hu-HU" w:eastAsia="hu-HU"/>
              </w:rPr>
              <w:t>BGGYK gyógypedagógia BA</w:t>
            </w:r>
            <w:r w:rsidR="00857C91" w:rsidRPr="00581531">
              <w:rPr>
                <w:rFonts w:ascii="Calibri" w:eastAsia="Times New Roman" w:hAnsi="Calibri" w:cs="Times New Roman"/>
                <w:color w:val="002060"/>
                <w:sz w:val="23"/>
                <w:szCs w:val="23"/>
                <w:lang w:val="hu-HU" w:eastAsia="hu-HU"/>
              </w:rPr>
              <w:t xml:space="preserve"> </w:t>
            </w:r>
            <w:r w:rsidR="00857C91" w:rsidRPr="00581531">
              <w:rPr>
                <w:rFonts w:ascii="Times New Roman" w:eastAsia="Times New Roman" w:hAnsi="Times New Roman" w:cs="Times New Roman"/>
                <w:color w:val="002060"/>
                <w:sz w:val="24"/>
                <w:szCs w:val="24"/>
                <w:lang w:val="hu-HU" w:eastAsia="hu-HU"/>
              </w:rPr>
              <w:br/>
            </w:r>
            <w:r w:rsidR="00857C91" w:rsidRPr="00581531">
              <w:rPr>
                <w:rFonts w:ascii="Calibri" w:eastAsia="Times New Roman" w:hAnsi="Calibri" w:cs="Times New Roman"/>
                <w:color w:val="002060"/>
                <w:sz w:val="23"/>
                <w:szCs w:val="23"/>
                <w:shd w:val="clear" w:color="auto" w:fill="FFFFFF" w:themeFill="background1"/>
                <w:lang w:val="hu-HU" w:eastAsia="hu-HU"/>
              </w:rPr>
              <w:t>BGGYK gyógypedagógia MA</w:t>
            </w:r>
            <w:r w:rsidR="00857C91" w:rsidRPr="00581531">
              <w:rPr>
                <w:rFonts w:ascii="Times New Roman" w:eastAsia="Times New Roman" w:hAnsi="Times New Roman" w:cs="Times New Roman"/>
                <w:color w:val="002060"/>
                <w:sz w:val="24"/>
                <w:szCs w:val="24"/>
                <w:shd w:val="clear" w:color="auto" w:fill="FFFFFF" w:themeFill="background1"/>
                <w:lang w:val="hu-HU" w:eastAsia="hu-HU"/>
              </w:rPr>
              <w:br/>
            </w:r>
            <w:r w:rsidR="00857C91" w:rsidRPr="00581531">
              <w:rPr>
                <w:rFonts w:ascii="Calibri" w:eastAsia="Times New Roman" w:hAnsi="Calibri" w:cs="Times New Roman"/>
                <w:color w:val="002060"/>
                <w:sz w:val="23"/>
                <w:szCs w:val="23"/>
                <w:lang w:val="hu-HU" w:eastAsia="hu-HU"/>
              </w:rPr>
              <w:t xml:space="preserve">TTK matematika </w:t>
            </w:r>
            <w:proofErr w:type="spellStart"/>
            <w:r w:rsidR="00857C91" w:rsidRPr="00581531">
              <w:rPr>
                <w:rFonts w:ascii="Calibri" w:eastAsia="Times New Roman" w:hAnsi="Calibri" w:cs="Times New Roman"/>
                <w:color w:val="002060"/>
                <w:sz w:val="23"/>
                <w:szCs w:val="23"/>
                <w:lang w:val="hu-HU" w:eastAsia="hu-HU"/>
              </w:rPr>
              <w:t>BSc</w:t>
            </w:r>
            <w:proofErr w:type="spellEnd"/>
            <w:r w:rsidR="00857C91" w:rsidRPr="00581531">
              <w:rPr>
                <w:rFonts w:ascii="Times New Roman" w:eastAsia="Times New Roman" w:hAnsi="Times New Roman" w:cs="Times New Roman"/>
                <w:color w:val="002060"/>
                <w:sz w:val="24"/>
                <w:szCs w:val="24"/>
                <w:lang w:val="hu-HU" w:eastAsia="hu-HU"/>
              </w:rPr>
              <w:br/>
            </w:r>
            <w:r w:rsidR="00857C91" w:rsidRPr="00581531">
              <w:rPr>
                <w:rFonts w:ascii="Calibri" w:eastAsia="Times New Roman" w:hAnsi="Calibri" w:cs="Times New Roman"/>
                <w:color w:val="002060"/>
                <w:sz w:val="23"/>
                <w:szCs w:val="23"/>
                <w:lang w:val="hu-HU" w:eastAsia="hu-HU"/>
              </w:rPr>
              <w:t xml:space="preserve">TTK alkalmazott matematikus </w:t>
            </w:r>
            <w:proofErr w:type="spellStart"/>
            <w:r w:rsidR="00857C91" w:rsidRPr="00581531">
              <w:rPr>
                <w:rFonts w:ascii="Calibri" w:eastAsia="Times New Roman" w:hAnsi="Calibri" w:cs="Times New Roman"/>
                <w:color w:val="002060"/>
                <w:sz w:val="23"/>
                <w:szCs w:val="23"/>
                <w:lang w:val="hu-HU" w:eastAsia="hu-HU"/>
              </w:rPr>
              <w:t>MSc</w:t>
            </w:r>
            <w:proofErr w:type="spellEnd"/>
            <w:r w:rsidR="00857C91" w:rsidRPr="00581531">
              <w:rPr>
                <w:rFonts w:ascii="Times New Roman" w:eastAsia="Times New Roman" w:hAnsi="Times New Roman" w:cs="Times New Roman"/>
                <w:color w:val="002060"/>
                <w:sz w:val="24"/>
                <w:szCs w:val="24"/>
                <w:lang w:val="hu-HU" w:eastAsia="hu-HU"/>
              </w:rPr>
              <w:br/>
            </w:r>
            <w:r w:rsidR="00857C91" w:rsidRPr="00581531">
              <w:rPr>
                <w:rFonts w:ascii="Calibri" w:eastAsia="Times New Roman" w:hAnsi="Calibri" w:cs="Times New Roman"/>
                <w:color w:val="002060"/>
                <w:sz w:val="23"/>
                <w:szCs w:val="23"/>
                <w:lang w:val="hu-HU" w:eastAsia="hu-HU"/>
              </w:rPr>
              <w:t xml:space="preserve">TTK biztosítási és pénzügyi matematika </w:t>
            </w:r>
            <w:proofErr w:type="spellStart"/>
            <w:r w:rsidR="00857C91" w:rsidRPr="00581531">
              <w:rPr>
                <w:rFonts w:ascii="Calibri" w:eastAsia="Times New Roman" w:hAnsi="Calibri" w:cs="Times New Roman"/>
                <w:color w:val="002060"/>
                <w:sz w:val="23"/>
                <w:szCs w:val="23"/>
                <w:lang w:val="hu-HU" w:eastAsia="hu-HU"/>
              </w:rPr>
              <w:t>MSc</w:t>
            </w:r>
            <w:proofErr w:type="spellEnd"/>
            <w:r w:rsidR="00857C91" w:rsidRPr="00581531">
              <w:rPr>
                <w:rFonts w:ascii="Times New Roman" w:eastAsia="Times New Roman" w:hAnsi="Times New Roman" w:cs="Times New Roman"/>
                <w:color w:val="002060"/>
                <w:sz w:val="24"/>
                <w:szCs w:val="24"/>
                <w:lang w:val="hu-HU" w:eastAsia="hu-HU"/>
              </w:rPr>
              <w:br/>
            </w:r>
            <w:r w:rsidR="00857C91" w:rsidRPr="00581531">
              <w:rPr>
                <w:rFonts w:ascii="Calibri" w:eastAsia="Times New Roman" w:hAnsi="Calibri" w:cs="Times New Roman"/>
                <w:color w:val="002060"/>
                <w:sz w:val="23"/>
                <w:szCs w:val="23"/>
                <w:lang w:val="hu-HU" w:eastAsia="hu-HU"/>
              </w:rPr>
              <w:t xml:space="preserve">TTK matematikus </w:t>
            </w:r>
            <w:proofErr w:type="spellStart"/>
            <w:r w:rsidR="00857C91" w:rsidRPr="00581531">
              <w:rPr>
                <w:rFonts w:ascii="Calibri" w:eastAsia="Times New Roman" w:hAnsi="Calibri" w:cs="Times New Roman"/>
                <w:color w:val="002060"/>
                <w:sz w:val="23"/>
                <w:szCs w:val="23"/>
                <w:lang w:val="hu-HU" w:eastAsia="hu-HU"/>
              </w:rPr>
              <w:t>MSc</w:t>
            </w:r>
            <w:proofErr w:type="spellEnd"/>
            <w:r w:rsidR="00857C91" w:rsidRPr="00581531">
              <w:rPr>
                <w:rFonts w:ascii="Times New Roman" w:eastAsia="Times New Roman" w:hAnsi="Times New Roman" w:cs="Times New Roman"/>
                <w:color w:val="002060"/>
                <w:sz w:val="24"/>
                <w:szCs w:val="24"/>
                <w:lang w:val="hu-HU" w:eastAsia="hu-HU"/>
              </w:rPr>
              <w:br/>
            </w:r>
            <w:r w:rsidRPr="00581531">
              <w:rPr>
                <w:rFonts w:ascii="Calibri" w:eastAsia="Times New Roman" w:hAnsi="Calibri" w:cs="Times New Roman"/>
                <w:color w:val="002060"/>
                <w:sz w:val="23"/>
                <w:szCs w:val="23"/>
                <w:lang w:val="hu-HU" w:eastAsia="hu-HU"/>
              </w:rPr>
              <w:t>BTK</w:t>
            </w:r>
            <w:r w:rsidR="00AB0DEA" w:rsidRPr="00581531">
              <w:rPr>
                <w:rFonts w:ascii="Calibri" w:eastAsia="Times New Roman" w:hAnsi="Calibri" w:cs="Times New Roman"/>
                <w:color w:val="002060"/>
                <w:sz w:val="23"/>
                <w:szCs w:val="23"/>
                <w:lang w:val="hu-HU" w:eastAsia="hu-HU"/>
              </w:rPr>
              <w:t xml:space="preserve"> matematika – x</w:t>
            </w:r>
            <w:r w:rsidRPr="00581531">
              <w:rPr>
                <w:rFonts w:ascii="Calibri" w:eastAsia="Times New Roman" w:hAnsi="Calibri" w:cs="Times New Roman"/>
                <w:color w:val="002060"/>
                <w:sz w:val="23"/>
                <w:szCs w:val="23"/>
                <w:lang w:val="hu-HU" w:eastAsia="hu-HU"/>
              </w:rPr>
              <w:t xml:space="preserve"> tanár osztatlan</w:t>
            </w:r>
          </w:p>
          <w:p w14:paraId="7A3EC2D3" w14:textId="77777777" w:rsidR="00AB0DEA" w:rsidRPr="00581531" w:rsidRDefault="007050B1" w:rsidP="00313884">
            <w:pPr>
              <w:spacing w:line="0" w:lineRule="atLeast"/>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2060"/>
                <w:sz w:val="23"/>
                <w:szCs w:val="23"/>
                <w:lang w:val="hu-HU" w:eastAsia="hu-HU"/>
              </w:rPr>
            </w:pPr>
            <w:r w:rsidRPr="00581531">
              <w:rPr>
                <w:rFonts w:ascii="Calibri" w:eastAsia="Times New Roman" w:hAnsi="Calibri" w:cs="Times New Roman"/>
                <w:color w:val="002060"/>
                <w:sz w:val="23"/>
                <w:szCs w:val="23"/>
                <w:lang w:val="hu-HU" w:eastAsia="hu-HU"/>
              </w:rPr>
              <w:t>IK matematika – informatikatanár osztatlan</w:t>
            </w:r>
          </w:p>
          <w:p w14:paraId="54C510C3" w14:textId="77777777" w:rsidR="00857C91" w:rsidRPr="00581531" w:rsidRDefault="00AB0DEA" w:rsidP="00AB0DEA">
            <w:pPr>
              <w:spacing w:line="0" w:lineRule="atLeast"/>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val="hu-HU" w:eastAsia="hu-HU"/>
              </w:rPr>
            </w:pPr>
            <w:r w:rsidRPr="00581531">
              <w:rPr>
                <w:rFonts w:ascii="Calibri" w:eastAsia="Times New Roman" w:hAnsi="Calibri" w:cs="Times New Roman"/>
                <w:color w:val="002060"/>
                <w:sz w:val="23"/>
                <w:szCs w:val="23"/>
                <w:lang w:val="hu-HU" w:eastAsia="hu-HU"/>
              </w:rPr>
              <w:t>TTK matematika – x tanár osztatlan</w:t>
            </w:r>
            <w:r w:rsidR="00857C91" w:rsidRPr="00581531">
              <w:rPr>
                <w:rFonts w:ascii="Times New Roman" w:eastAsia="Times New Roman" w:hAnsi="Times New Roman" w:cs="Times New Roman"/>
                <w:color w:val="002060"/>
                <w:sz w:val="24"/>
                <w:szCs w:val="24"/>
                <w:lang w:val="hu-HU" w:eastAsia="hu-HU"/>
              </w:rPr>
              <w:br/>
            </w:r>
            <w:r w:rsidR="00857C91" w:rsidRPr="00581531">
              <w:rPr>
                <w:rFonts w:ascii="Calibri" w:eastAsia="Times New Roman" w:hAnsi="Calibri" w:cs="Times New Roman"/>
                <w:color w:val="002060"/>
                <w:sz w:val="23"/>
                <w:szCs w:val="23"/>
                <w:lang w:val="hu-HU" w:eastAsia="hu-HU"/>
              </w:rPr>
              <w:t>PPK tanár</w:t>
            </w:r>
            <w:r w:rsidR="00313884" w:rsidRPr="00581531">
              <w:rPr>
                <w:rFonts w:ascii="Calibri" w:eastAsia="Times New Roman" w:hAnsi="Calibri" w:cs="Times New Roman"/>
                <w:color w:val="002060"/>
                <w:sz w:val="23"/>
                <w:szCs w:val="23"/>
                <w:lang w:val="hu-HU" w:eastAsia="hu-HU"/>
              </w:rPr>
              <w:t>i [</w:t>
            </w:r>
            <w:r w:rsidR="00857C91" w:rsidRPr="00581531">
              <w:rPr>
                <w:rFonts w:ascii="Calibri" w:eastAsia="Times New Roman" w:hAnsi="Calibri" w:cs="Times New Roman"/>
                <w:color w:val="002060"/>
                <w:sz w:val="23"/>
                <w:szCs w:val="23"/>
                <w:lang w:val="hu-HU" w:eastAsia="hu-HU"/>
              </w:rPr>
              <w:t>matematikatanár</w:t>
            </w:r>
            <w:r w:rsidR="00313884" w:rsidRPr="00581531">
              <w:rPr>
                <w:rFonts w:ascii="Calibri" w:eastAsia="Times New Roman" w:hAnsi="Calibri" w:cs="Times New Roman"/>
                <w:color w:val="002060"/>
                <w:sz w:val="23"/>
                <w:szCs w:val="23"/>
                <w:lang w:val="hu-HU" w:eastAsia="hu-HU"/>
              </w:rPr>
              <w:t>]</w:t>
            </w:r>
            <w:r w:rsidR="00857C91" w:rsidRPr="00581531">
              <w:rPr>
                <w:rFonts w:ascii="Calibri" w:eastAsia="Times New Roman" w:hAnsi="Calibri" w:cs="Times New Roman"/>
                <w:color w:val="002060"/>
                <w:sz w:val="23"/>
                <w:szCs w:val="23"/>
                <w:lang w:val="hu-HU" w:eastAsia="hu-HU"/>
              </w:rPr>
              <w:t xml:space="preserve"> MA</w:t>
            </w:r>
            <w:r w:rsidR="00857C91" w:rsidRPr="00581531">
              <w:rPr>
                <w:rFonts w:ascii="Times New Roman" w:eastAsia="Times New Roman" w:hAnsi="Times New Roman" w:cs="Times New Roman"/>
                <w:color w:val="002060"/>
                <w:sz w:val="24"/>
                <w:szCs w:val="24"/>
                <w:lang w:val="hu-HU" w:eastAsia="hu-HU"/>
              </w:rPr>
              <w:br/>
            </w:r>
            <w:r w:rsidR="00857C91" w:rsidRPr="00581531">
              <w:rPr>
                <w:rFonts w:ascii="Calibri" w:eastAsia="Times New Roman" w:hAnsi="Calibri" w:cs="Times New Roman"/>
                <w:color w:val="002060"/>
                <w:sz w:val="23"/>
                <w:szCs w:val="23"/>
                <w:lang w:val="hu-HU" w:eastAsia="hu-HU"/>
              </w:rPr>
              <w:t xml:space="preserve">BCE-KTK biztosítási és pénzügyi matematika </w:t>
            </w:r>
            <w:proofErr w:type="spellStart"/>
            <w:r w:rsidR="00857C91" w:rsidRPr="00581531">
              <w:rPr>
                <w:rFonts w:ascii="Calibri" w:eastAsia="Times New Roman" w:hAnsi="Calibri" w:cs="Times New Roman"/>
                <w:color w:val="002060"/>
                <w:sz w:val="23"/>
                <w:szCs w:val="23"/>
                <w:lang w:val="hu-HU" w:eastAsia="hu-HU"/>
              </w:rPr>
              <w:t>MSc</w:t>
            </w:r>
            <w:proofErr w:type="spellEnd"/>
          </w:p>
        </w:tc>
      </w:tr>
      <w:tr w:rsidR="00581531" w:rsidRPr="00581531" w14:paraId="6A8F2AD7" w14:textId="77777777" w:rsidTr="00350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hideMark/>
          </w:tcPr>
          <w:p w14:paraId="34A1F381" w14:textId="77777777" w:rsidR="00857C91" w:rsidRPr="00581531" w:rsidRDefault="00C512B8" w:rsidP="00C512B8">
            <w:pPr>
              <w:spacing w:line="0" w:lineRule="atLeast"/>
              <w:ind w:firstLine="0"/>
              <w:rPr>
                <w:rFonts w:ascii="Times New Roman" w:eastAsia="Times New Roman" w:hAnsi="Times New Roman" w:cs="Times New Roman"/>
                <w:color w:val="002060"/>
                <w:sz w:val="24"/>
                <w:szCs w:val="24"/>
                <w:lang w:val="hu-HU" w:eastAsia="hu-HU"/>
              </w:rPr>
            </w:pPr>
            <w:r w:rsidRPr="00581531">
              <w:rPr>
                <w:rFonts w:ascii="Calibri" w:eastAsia="Times New Roman" w:hAnsi="Calibri" w:cs="Times New Roman"/>
                <w:bCs w:val="0"/>
                <w:color w:val="002060"/>
                <w:sz w:val="23"/>
                <w:szCs w:val="23"/>
                <w:lang w:val="hu-HU" w:eastAsia="hu-HU"/>
              </w:rPr>
              <w:t>Helyszín</w:t>
            </w:r>
          </w:p>
        </w:tc>
        <w:tc>
          <w:tcPr>
            <w:tcW w:w="5845" w:type="dxa"/>
            <w:hideMark/>
          </w:tcPr>
          <w:p w14:paraId="440763DF" w14:textId="77777777" w:rsidR="00857C91" w:rsidRPr="00581531" w:rsidRDefault="00C512B8" w:rsidP="00C512B8">
            <w:pPr>
              <w:spacing w:line="0" w:lineRule="atLeast"/>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val="hu-HU" w:eastAsia="hu-HU"/>
              </w:rPr>
            </w:pPr>
            <w:r w:rsidRPr="00581531">
              <w:rPr>
                <w:rFonts w:ascii="Calibri" w:eastAsia="Times New Roman" w:hAnsi="Calibri" w:cs="Times New Roman"/>
                <w:color w:val="002060"/>
                <w:sz w:val="23"/>
                <w:szCs w:val="23"/>
                <w:lang w:val="hu-HU" w:eastAsia="hu-HU"/>
              </w:rPr>
              <w:t>8053</w:t>
            </w:r>
            <w:r w:rsidR="00857C91" w:rsidRPr="00581531">
              <w:rPr>
                <w:rFonts w:ascii="Calibri" w:eastAsia="Times New Roman" w:hAnsi="Calibri" w:cs="Times New Roman"/>
                <w:color w:val="002060"/>
                <w:sz w:val="23"/>
                <w:szCs w:val="23"/>
                <w:lang w:val="hu-HU" w:eastAsia="hu-HU"/>
              </w:rPr>
              <w:t xml:space="preserve"> Bodajk</w:t>
            </w:r>
            <w:r w:rsidRPr="00581531">
              <w:rPr>
                <w:rFonts w:ascii="Calibri" w:eastAsia="Times New Roman" w:hAnsi="Calibri" w:cs="Times New Roman"/>
                <w:color w:val="002060"/>
                <w:sz w:val="23"/>
                <w:szCs w:val="23"/>
                <w:lang w:val="hu-HU" w:eastAsia="hu-HU"/>
              </w:rPr>
              <w:t>,</w:t>
            </w:r>
            <w:r w:rsidR="00857C91" w:rsidRPr="00581531">
              <w:rPr>
                <w:rFonts w:ascii="Calibri" w:eastAsia="Times New Roman" w:hAnsi="Calibri" w:cs="Times New Roman"/>
                <w:color w:val="002060"/>
                <w:sz w:val="23"/>
                <w:szCs w:val="23"/>
                <w:lang w:val="hu-HU" w:eastAsia="hu-HU"/>
              </w:rPr>
              <w:t xml:space="preserve"> Tábor utca 1</w:t>
            </w:r>
            <w:proofErr w:type="gramStart"/>
            <w:r w:rsidRPr="00581531">
              <w:rPr>
                <w:rFonts w:ascii="Calibri" w:eastAsia="Times New Roman" w:hAnsi="Calibri" w:cs="Times New Roman"/>
                <w:color w:val="002060"/>
                <w:sz w:val="23"/>
                <w:szCs w:val="23"/>
                <w:lang w:val="hu-HU" w:eastAsia="hu-HU"/>
              </w:rPr>
              <w:t>.</w:t>
            </w:r>
            <w:r w:rsidR="00857C91" w:rsidRPr="00581531">
              <w:rPr>
                <w:rFonts w:ascii="Calibri" w:eastAsia="Times New Roman" w:hAnsi="Calibri" w:cs="Times New Roman"/>
                <w:color w:val="002060"/>
                <w:sz w:val="23"/>
                <w:szCs w:val="23"/>
                <w:lang w:val="hu-HU" w:eastAsia="hu-HU"/>
              </w:rPr>
              <w:t>,</w:t>
            </w:r>
            <w:proofErr w:type="gramEnd"/>
            <w:r w:rsidR="00857C91" w:rsidRPr="00581531">
              <w:rPr>
                <w:rFonts w:ascii="Calibri" w:eastAsia="Times New Roman" w:hAnsi="Calibri" w:cs="Times New Roman"/>
                <w:color w:val="002060"/>
                <w:sz w:val="23"/>
                <w:szCs w:val="23"/>
                <w:lang w:val="hu-HU" w:eastAsia="hu-HU"/>
              </w:rPr>
              <w:t xml:space="preserve"> Bodajki Falutábor</w:t>
            </w:r>
          </w:p>
        </w:tc>
      </w:tr>
      <w:tr w:rsidR="00581531" w:rsidRPr="00581531" w14:paraId="214C9D7A" w14:textId="77777777" w:rsidTr="0035095F">
        <w:trPr>
          <w:trHeight w:val="120"/>
        </w:trPr>
        <w:tc>
          <w:tcPr>
            <w:cnfStyle w:val="001000000000" w:firstRow="0" w:lastRow="0" w:firstColumn="1" w:lastColumn="0" w:oddVBand="0" w:evenVBand="0" w:oddHBand="0" w:evenHBand="0" w:firstRowFirstColumn="0" w:firstRowLastColumn="0" w:lastRowFirstColumn="0" w:lastRowLastColumn="0"/>
            <w:tcW w:w="3227" w:type="dxa"/>
            <w:hideMark/>
          </w:tcPr>
          <w:p w14:paraId="116B693A" w14:textId="77777777" w:rsidR="00857C91" w:rsidRPr="00581531" w:rsidRDefault="00C512B8" w:rsidP="00C512B8">
            <w:pPr>
              <w:spacing w:line="120" w:lineRule="atLeast"/>
              <w:ind w:firstLine="0"/>
              <w:rPr>
                <w:rFonts w:ascii="Times New Roman" w:eastAsia="Times New Roman" w:hAnsi="Times New Roman" w:cs="Times New Roman"/>
                <w:color w:val="002060"/>
                <w:sz w:val="24"/>
                <w:szCs w:val="24"/>
                <w:lang w:val="hu-HU" w:eastAsia="hu-HU"/>
              </w:rPr>
            </w:pPr>
            <w:r w:rsidRPr="00581531">
              <w:rPr>
                <w:rFonts w:ascii="Calibri" w:eastAsia="Times New Roman" w:hAnsi="Calibri" w:cs="Times New Roman"/>
                <w:bCs w:val="0"/>
                <w:color w:val="002060"/>
                <w:sz w:val="23"/>
                <w:szCs w:val="23"/>
                <w:lang w:val="hu-HU" w:eastAsia="hu-HU"/>
              </w:rPr>
              <w:t>Időpont</w:t>
            </w:r>
          </w:p>
        </w:tc>
        <w:tc>
          <w:tcPr>
            <w:tcW w:w="5845" w:type="dxa"/>
            <w:hideMark/>
          </w:tcPr>
          <w:p w14:paraId="60B097DB" w14:textId="77777777" w:rsidR="00383C5C" w:rsidRPr="00581531" w:rsidRDefault="00383C5C" w:rsidP="00C512B8">
            <w:pPr>
              <w:spacing w:line="120" w:lineRule="atLeast"/>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2060"/>
                <w:sz w:val="23"/>
                <w:szCs w:val="23"/>
                <w:lang w:val="hu-HU" w:eastAsia="hu-HU"/>
              </w:rPr>
            </w:pPr>
            <w:r w:rsidRPr="00581531">
              <w:rPr>
                <w:rFonts w:ascii="Calibri" w:eastAsia="Times New Roman" w:hAnsi="Calibri" w:cs="Times New Roman"/>
                <w:color w:val="002060"/>
                <w:sz w:val="23"/>
                <w:szCs w:val="23"/>
                <w:lang w:val="hu-HU" w:eastAsia="hu-HU"/>
              </w:rPr>
              <w:t>2014. augusztus 15. – 2014</w:t>
            </w:r>
            <w:r w:rsidR="00857C91" w:rsidRPr="00581531">
              <w:rPr>
                <w:rFonts w:ascii="Calibri" w:eastAsia="Times New Roman" w:hAnsi="Calibri" w:cs="Times New Roman"/>
                <w:color w:val="002060"/>
                <w:sz w:val="23"/>
                <w:szCs w:val="23"/>
                <w:lang w:val="hu-HU" w:eastAsia="hu-HU"/>
              </w:rPr>
              <w:t>. augusztus 19.</w:t>
            </w:r>
          </w:p>
          <w:p w14:paraId="71BE98D4" w14:textId="77777777" w:rsidR="00383C5C" w:rsidRPr="00581531" w:rsidRDefault="00383C5C" w:rsidP="00383C5C">
            <w:pPr>
              <w:spacing w:line="120" w:lineRule="atLeast"/>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2060"/>
                <w:sz w:val="23"/>
                <w:szCs w:val="23"/>
                <w:lang w:val="hu-HU" w:eastAsia="hu-HU"/>
              </w:rPr>
            </w:pPr>
            <w:r w:rsidRPr="00581531">
              <w:rPr>
                <w:rFonts w:ascii="Calibri" w:eastAsia="Times New Roman" w:hAnsi="Calibri" w:cs="Times New Roman"/>
                <w:color w:val="002060"/>
                <w:sz w:val="23"/>
                <w:szCs w:val="23"/>
                <w:lang w:val="hu-HU" w:eastAsia="hu-HU"/>
              </w:rPr>
              <w:lastRenderedPageBreak/>
              <w:t xml:space="preserve">avagy 2014. augusztus 21. – 2014. augusztus 25. </w:t>
            </w:r>
            <w:r w:rsidR="00857C91" w:rsidRPr="00581531">
              <w:rPr>
                <w:rFonts w:ascii="Calibri" w:eastAsia="Times New Roman" w:hAnsi="Calibri" w:cs="Times New Roman"/>
                <w:color w:val="002060"/>
                <w:sz w:val="23"/>
                <w:szCs w:val="23"/>
                <w:lang w:val="hu-HU" w:eastAsia="hu-HU"/>
              </w:rPr>
              <w:t>(augusztus 15.</w:t>
            </w:r>
            <w:r w:rsidRPr="00581531">
              <w:rPr>
                <w:rFonts w:ascii="Calibri" w:eastAsia="Times New Roman" w:hAnsi="Calibri" w:cs="Times New Roman"/>
                <w:color w:val="002060"/>
                <w:sz w:val="23"/>
                <w:szCs w:val="23"/>
                <w:lang w:val="hu-HU" w:eastAsia="hu-HU"/>
              </w:rPr>
              <w:t>/augusztus 21.</w:t>
            </w:r>
            <w:r w:rsidR="00857C91" w:rsidRPr="00581531">
              <w:rPr>
                <w:rFonts w:ascii="Calibri" w:eastAsia="Times New Roman" w:hAnsi="Calibri" w:cs="Times New Roman"/>
                <w:color w:val="002060"/>
                <w:sz w:val="23"/>
                <w:szCs w:val="23"/>
                <w:lang w:val="hu-HU" w:eastAsia="hu-HU"/>
              </w:rPr>
              <w:t xml:space="preserve"> szervezői „</w:t>
            </w:r>
            <w:proofErr w:type="spellStart"/>
            <w:r w:rsidR="00857C91" w:rsidRPr="00581531">
              <w:rPr>
                <w:rFonts w:ascii="Calibri" w:eastAsia="Times New Roman" w:hAnsi="Calibri" w:cs="Times New Roman"/>
                <w:color w:val="002060"/>
                <w:sz w:val="23"/>
                <w:szCs w:val="23"/>
                <w:lang w:val="hu-HU" w:eastAsia="hu-HU"/>
              </w:rPr>
              <w:t>nulladik</w:t>
            </w:r>
            <w:proofErr w:type="spellEnd"/>
            <w:r w:rsidR="00857C91" w:rsidRPr="00581531">
              <w:rPr>
                <w:rFonts w:ascii="Calibri" w:eastAsia="Times New Roman" w:hAnsi="Calibri" w:cs="Times New Roman"/>
                <w:color w:val="002060"/>
                <w:sz w:val="23"/>
                <w:szCs w:val="23"/>
                <w:lang w:val="hu-HU" w:eastAsia="hu-HU"/>
              </w:rPr>
              <w:t xml:space="preserve">” nap) </w:t>
            </w:r>
          </w:p>
          <w:p w14:paraId="37F9E8EA" w14:textId="77777777" w:rsidR="00383C5C" w:rsidRPr="00581531" w:rsidRDefault="00383C5C" w:rsidP="00383C5C">
            <w:pPr>
              <w:spacing w:line="120" w:lineRule="atLeast"/>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2060"/>
                <w:sz w:val="23"/>
                <w:szCs w:val="23"/>
                <w:lang w:val="hu-HU" w:eastAsia="hu-HU"/>
              </w:rPr>
            </w:pPr>
            <w:r w:rsidRPr="00581531">
              <w:rPr>
                <w:rFonts w:ascii="Calibri" w:eastAsia="Times New Roman" w:hAnsi="Calibri" w:cs="Times New Roman"/>
                <w:color w:val="002060"/>
                <w:sz w:val="23"/>
                <w:szCs w:val="23"/>
                <w:lang w:val="hu-HU" w:eastAsia="hu-HU"/>
              </w:rPr>
              <w:t xml:space="preserve">a TTK HÖK Matematika Szakterületi </w:t>
            </w:r>
          </w:p>
          <w:p w14:paraId="09692211" w14:textId="77777777" w:rsidR="00857C91" w:rsidRPr="00581531" w:rsidRDefault="00383C5C" w:rsidP="00383C5C">
            <w:pPr>
              <w:spacing w:line="120" w:lineRule="atLeast"/>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2060"/>
                <w:sz w:val="23"/>
                <w:szCs w:val="23"/>
                <w:lang w:val="hu-HU" w:eastAsia="hu-HU"/>
              </w:rPr>
            </w:pPr>
            <w:r w:rsidRPr="00581531">
              <w:rPr>
                <w:rFonts w:ascii="Calibri" w:eastAsia="Times New Roman" w:hAnsi="Calibri" w:cs="Times New Roman"/>
                <w:color w:val="002060"/>
                <w:sz w:val="23"/>
                <w:szCs w:val="23"/>
                <w:lang w:val="hu-HU" w:eastAsia="hu-HU"/>
              </w:rPr>
              <w:t xml:space="preserve">Bizottságának és a </w:t>
            </w:r>
            <w:proofErr w:type="spellStart"/>
            <w:r w:rsidRPr="00581531">
              <w:rPr>
                <w:rFonts w:ascii="Calibri" w:eastAsia="Times New Roman" w:hAnsi="Calibri" w:cs="Times New Roman"/>
                <w:color w:val="002060"/>
                <w:sz w:val="23"/>
                <w:szCs w:val="23"/>
                <w:lang w:val="hu-HU" w:eastAsia="hu-HU"/>
              </w:rPr>
              <w:t>BGGyK</w:t>
            </w:r>
            <w:proofErr w:type="spellEnd"/>
            <w:r w:rsidRPr="00581531">
              <w:rPr>
                <w:rFonts w:ascii="Calibri" w:eastAsia="Times New Roman" w:hAnsi="Calibri" w:cs="Times New Roman"/>
                <w:color w:val="002060"/>
                <w:sz w:val="23"/>
                <w:szCs w:val="23"/>
                <w:lang w:val="hu-HU" w:eastAsia="hu-HU"/>
              </w:rPr>
              <w:t xml:space="preserve"> HÖK elnökségének döntése alapján valamelyik.</w:t>
            </w:r>
          </w:p>
        </w:tc>
      </w:tr>
    </w:tbl>
    <w:p w14:paraId="134206BF" w14:textId="77777777" w:rsidR="00C512B8" w:rsidRPr="0048231A" w:rsidRDefault="00857C91" w:rsidP="0035095F">
      <w:pPr>
        <w:pStyle w:val="Cmsor1"/>
        <w:spacing w:before="600"/>
        <w:rPr>
          <w:rFonts w:eastAsia="Times New Roman"/>
          <w:lang w:eastAsia="hu-HU"/>
        </w:rPr>
      </w:pPr>
      <w:bookmarkStart w:id="13" w:name="_Toc382491299"/>
      <w:bookmarkStart w:id="14" w:name="_Toc382491983"/>
      <w:bookmarkStart w:id="15" w:name="_Toc349131621"/>
      <w:r w:rsidRPr="0048231A">
        <w:rPr>
          <w:rFonts w:eastAsia="Times New Roman"/>
          <w:lang w:eastAsia="hu-HU"/>
        </w:rPr>
        <w:lastRenderedPageBreak/>
        <w:t>Célok</w:t>
      </w:r>
      <w:bookmarkEnd w:id="13"/>
      <w:bookmarkEnd w:id="14"/>
    </w:p>
    <w:p w14:paraId="6709946B" w14:textId="77777777" w:rsidR="00857C91" w:rsidRPr="00076828" w:rsidRDefault="00857C91" w:rsidP="00076828">
      <w:pPr>
        <w:pStyle w:val="Cmsor2"/>
      </w:pPr>
      <w:bookmarkStart w:id="16" w:name="_Toc382491300"/>
      <w:bookmarkStart w:id="17" w:name="_Toc382491984"/>
      <w:r w:rsidRPr="00076828">
        <w:t>Irányelvek, szellemiség</w:t>
      </w:r>
      <w:bookmarkEnd w:id="15"/>
      <w:bookmarkEnd w:id="16"/>
      <w:bookmarkEnd w:id="17"/>
    </w:p>
    <w:p w14:paraId="758FAE33" w14:textId="77777777" w:rsidR="00313884" w:rsidRPr="00FD4DE5" w:rsidRDefault="00313884" w:rsidP="00073F45">
      <w:pPr>
        <w:ind w:firstLine="0"/>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A gólyatábor szervezésénél az alábbi négy meghatározó elv vezérel minket. Ezek</w:t>
      </w:r>
      <w:r w:rsidR="008E436B" w:rsidRPr="00FD4DE5">
        <w:rPr>
          <w:rFonts w:eastAsia="Times New Roman" w:cstheme="minorHAnsi"/>
          <w:color w:val="000000" w:themeColor="text1" w:themeShade="80"/>
          <w:lang w:val="hu-HU" w:eastAsia="hu-HU"/>
        </w:rPr>
        <w:t>et</w:t>
      </w:r>
      <w:r w:rsidRPr="00FD4DE5">
        <w:rPr>
          <w:rFonts w:eastAsia="Times New Roman" w:cstheme="minorHAnsi"/>
          <w:color w:val="000000" w:themeColor="text1" w:themeShade="80"/>
          <w:lang w:val="hu-HU" w:eastAsia="hu-HU"/>
        </w:rPr>
        <w:t xml:space="preserve"> a </w:t>
      </w:r>
      <w:r w:rsidR="008E436B" w:rsidRPr="00FD4DE5">
        <w:rPr>
          <w:rFonts w:eastAsia="Times New Roman" w:cstheme="minorHAnsi"/>
          <w:color w:val="000000" w:themeColor="text1" w:themeShade="80"/>
          <w:lang w:val="hu-HU" w:eastAsia="hu-HU"/>
        </w:rPr>
        <w:t>koncepció kialakítása során és a megvalósítás folyamán</w:t>
      </w:r>
      <w:r w:rsidRPr="00FD4DE5">
        <w:rPr>
          <w:rFonts w:eastAsia="Times New Roman" w:cstheme="minorHAnsi"/>
          <w:color w:val="000000" w:themeColor="text1" w:themeShade="80"/>
          <w:lang w:val="hu-HU" w:eastAsia="hu-HU"/>
        </w:rPr>
        <w:t xml:space="preserve"> minden téren </w:t>
      </w:r>
      <w:r w:rsidR="008E436B" w:rsidRPr="00FD4DE5">
        <w:rPr>
          <w:rFonts w:eastAsia="Times New Roman" w:cstheme="minorHAnsi"/>
          <w:color w:val="000000" w:themeColor="text1" w:themeShade="80"/>
          <w:lang w:val="hu-HU" w:eastAsia="hu-HU"/>
        </w:rPr>
        <w:t>igyekszünk érvényesíteni.</w:t>
      </w:r>
    </w:p>
    <w:p w14:paraId="241AD8DC" w14:textId="77777777" w:rsidR="00857C91" w:rsidRPr="00FD4DE5" w:rsidRDefault="00857C91" w:rsidP="00073F45">
      <w:pPr>
        <w:pStyle w:val="Listaszerbekezds"/>
        <w:numPr>
          <w:ilvl w:val="0"/>
          <w:numId w:val="27"/>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 xml:space="preserve">A gólyatábor a gólyákért van, </w:t>
      </w:r>
      <w:r w:rsidR="008E436B" w:rsidRPr="00FD4DE5">
        <w:rPr>
          <w:rFonts w:eastAsia="Times New Roman" w:cstheme="minorHAnsi"/>
          <w:color w:val="000000" w:themeColor="text1" w:themeShade="80"/>
          <w:lang w:val="hu-HU" w:eastAsia="hu-HU"/>
        </w:rPr>
        <w:t>számukra</w:t>
      </w:r>
      <w:r w:rsidRPr="00FD4DE5">
        <w:rPr>
          <w:rFonts w:eastAsia="Times New Roman" w:cstheme="minorHAnsi"/>
          <w:color w:val="000000" w:themeColor="text1" w:themeShade="80"/>
          <w:lang w:val="hu-HU" w:eastAsia="hu-HU"/>
        </w:rPr>
        <w:t xml:space="preserve"> szervezzük a tábort. </w:t>
      </w:r>
    </w:p>
    <w:p w14:paraId="34FE2CFD" w14:textId="77777777" w:rsidR="00857C91" w:rsidRPr="00FD4DE5" w:rsidRDefault="00857C91" w:rsidP="00073F45">
      <w:pPr>
        <w:pStyle w:val="Listaszerbekezds"/>
        <w:numPr>
          <w:ilvl w:val="0"/>
          <w:numId w:val="27"/>
        </w:numPr>
        <w:spacing w:before="100" w:beforeAutospacing="1" w:after="100" w:afterAutospacing="1"/>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 xml:space="preserve">A tábor ideje alatt folyamatos </w:t>
      </w:r>
      <w:r w:rsidR="008E436B" w:rsidRPr="00FD4DE5">
        <w:rPr>
          <w:rFonts w:eastAsia="Times New Roman" w:cstheme="minorHAnsi"/>
          <w:color w:val="000000" w:themeColor="text1" w:themeShade="80"/>
          <w:lang w:val="hu-HU" w:eastAsia="hu-HU"/>
        </w:rPr>
        <w:t>a program</w:t>
      </w:r>
      <w:r w:rsidRPr="00FD4DE5">
        <w:rPr>
          <w:rFonts w:eastAsia="Times New Roman" w:cstheme="minorHAnsi"/>
          <w:color w:val="000000" w:themeColor="text1" w:themeShade="80"/>
          <w:lang w:val="hu-HU" w:eastAsia="hu-HU"/>
        </w:rPr>
        <w:t>kínálat, de semmi sem kötele</w:t>
      </w:r>
      <w:r w:rsidR="008E436B" w:rsidRPr="00FD4DE5">
        <w:rPr>
          <w:rFonts w:eastAsia="Times New Roman" w:cstheme="minorHAnsi"/>
          <w:color w:val="000000" w:themeColor="text1" w:themeShade="80"/>
          <w:lang w:val="hu-HU" w:eastAsia="hu-HU"/>
        </w:rPr>
        <w:t>ző.</w:t>
      </w:r>
    </w:p>
    <w:p w14:paraId="1610C12D" w14:textId="77777777" w:rsidR="00857C91" w:rsidRPr="00FD4DE5" w:rsidRDefault="008E436B" w:rsidP="00073F45">
      <w:pPr>
        <w:pStyle w:val="Listaszerbekezds"/>
        <w:numPr>
          <w:ilvl w:val="0"/>
          <w:numId w:val="27"/>
        </w:numPr>
        <w:spacing w:before="100" w:beforeAutospacing="1" w:after="100" w:afterAutospacing="1"/>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w:t>
      </w:r>
      <w:r w:rsidR="00857C91" w:rsidRPr="00FD4DE5">
        <w:rPr>
          <w:rFonts w:eastAsia="Times New Roman" w:cstheme="minorHAnsi"/>
          <w:color w:val="000000" w:themeColor="text1" w:themeShade="80"/>
          <w:lang w:val="hu-HU" w:eastAsia="hu-HU"/>
        </w:rPr>
        <w:t>Nyitottság elve</w:t>
      </w:r>
      <w:r w:rsidRPr="00FD4DE5">
        <w:rPr>
          <w:rFonts w:eastAsia="Times New Roman" w:cstheme="minorHAnsi"/>
          <w:color w:val="000000" w:themeColor="text1" w:themeShade="80"/>
          <w:lang w:val="hu-HU" w:eastAsia="hu-HU"/>
        </w:rPr>
        <w:t>”</w:t>
      </w:r>
      <w:r w:rsidR="00857C91" w:rsidRPr="00FD4DE5">
        <w:rPr>
          <w:rFonts w:eastAsia="Times New Roman" w:cstheme="minorHAnsi"/>
          <w:color w:val="000000" w:themeColor="text1" w:themeShade="80"/>
          <w:lang w:val="hu-HU" w:eastAsia="hu-HU"/>
        </w:rPr>
        <w:t>, azaz n</w:t>
      </w:r>
      <w:r w:rsidRPr="00FD4DE5">
        <w:rPr>
          <w:rFonts w:eastAsia="Times New Roman" w:cstheme="minorHAnsi"/>
          <w:color w:val="000000" w:themeColor="text1" w:themeShade="80"/>
          <w:lang w:val="hu-HU" w:eastAsia="hu-HU"/>
        </w:rPr>
        <w:t xml:space="preserve">em a gólyák megalázására </w:t>
      </w:r>
      <w:proofErr w:type="spellStart"/>
      <w:r w:rsidRPr="00FD4DE5">
        <w:rPr>
          <w:rFonts w:eastAsia="Times New Roman" w:cstheme="minorHAnsi"/>
          <w:color w:val="000000" w:themeColor="text1" w:themeShade="80"/>
          <w:lang w:val="hu-HU" w:eastAsia="hu-HU"/>
        </w:rPr>
        <w:t>helyezzük</w:t>
      </w:r>
      <w:r w:rsidR="00857C91" w:rsidRPr="00FD4DE5">
        <w:rPr>
          <w:rFonts w:eastAsia="Times New Roman" w:cstheme="minorHAnsi"/>
          <w:color w:val="000000" w:themeColor="text1" w:themeShade="80"/>
          <w:lang w:val="hu-HU" w:eastAsia="hu-HU"/>
        </w:rPr>
        <w:t>k</w:t>
      </w:r>
      <w:proofErr w:type="spellEnd"/>
      <w:r w:rsidR="00857C91" w:rsidRPr="00FD4DE5">
        <w:rPr>
          <w:rFonts w:eastAsia="Times New Roman" w:cstheme="minorHAnsi"/>
          <w:color w:val="000000" w:themeColor="text1" w:themeShade="80"/>
          <w:lang w:val="hu-HU" w:eastAsia="hu-HU"/>
        </w:rPr>
        <w:t xml:space="preserve"> a hangsú</w:t>
      </w:r>
      <w:r w:rsidRPr="00FD4DE5">
        <w:rPr>
          <w:rFonts w:eastAsia="Times New Roman" w:cstheme="minorHAnsi"/>
          <w:color w:val="000000" w:themeColor="text1" w:themeShade="80"/>
          <w:lang w:val="hu-HU" w:eastAsia="hu-HU"/>
        </w:rPr>
        <w:t>lyt, hanem az ő beilleszkedésükre.</w:t>
      </w:r>
    </w:p>
    <w:p w14:paraId="1BCF97F8" w14:textId="77777777" w:rsidR="00857C91" w:rsidRPr="00FD4DE5" w:rsidRDefault="00857C91" w:rsidP="00073F45">
      <w:pPr>
        <w:pStyle w:val="Listaszerbekezds"/>
        <w:numPr>
          <w:ilvl w:val="0"/>
          <w:numId w:val="27"/>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 xml:space="preserve">A GyógyMatek </w:t>
      </w:r>
      <w:proofErr w:type="spellStart"/>
      <w:r w:rsidRPr="00FD4DE5">
        <w:rPr>
          <w:rFonts w:eastAsia="Times New Roman" w:cstheme="minorHAnsi"/>
          <w:color w:val="000000" w:themeColor="text1" w:themeShade="80"/>
          <w:lang w:val="hu-HU" w:eastAsia="hu-HU"/>
        </w:rPr>
        <w:t>brand</w:t>
      </w:r>
      <w:proofErr w:type="spellEnd"/>
      <w:r w:rsidRPr="00FD4DE5">
        <w:rPr>
          <w:rFonts w:eastAsia="Times New Roman" w:cstheme="minorHAnsi"/>
          <w:color w:val="000000" w:themeColor="text1" w:themeShade="80"/>
          <w:lang w:val="hu-HU" w:eastAsia="hu-HU"/>
        </w:rPr>
        <w:t xml:space="preserve"> létrejöttének célja a matekos és a </w:t>
      </w:r>
      <w:proofErr w:type="spellStart"/>
      <w:r w:rsidRPr="00FD4DE5">
        <w:rPr>
          <w:rFonts w:eastAsia="Times New Roman" w:cstheme="minorHAnsi"/>
          <w:color w:val="000000" w:themeColor="text1" w:themeShade="80"/>
          <w:lang w:val="hu-HU" w:eastAsia="hu-HU"/>
        </w:rPr>
        <w:t>bárczis</w:t>
      </w:r>
      <w:proofErr w:type="spellEnd"/>
      <w:r w:rsidRPr="00FD4DE5">
        <w:rPr>
          <w:rFonts w:eastAsia="Times New Roman" w:cstheme="minorHAnsi"/>
          <w:color w:val="000000" w:themeColor="text1" w:themeShade="80"/>
          <w:lang w:val="hu-HU" w:eastAsia="hu-HU"/>
        </w:rPr>
        <w:t xml:space="preserve"> közösségek kialakulásának elősegítése. </w:t>
      </w:r>
    </w:p>
    <w:p w14:paraId="0605B68D" w14:textId="77777777" w:rsidR="00857C91" w:rsidRPr="00D43128" w:rsidRDefault="007E3B24" w:rsidP="00076828">
      <w:pPr>
        <w:pStyle w:val="Cmsor2"/>
      </w:pPr>
      <w:bookmarkStart w:id="18" w:name="_Toc382491301"/>
      <w:bookmarkStart w:id="19" w:name="_Toc382491985"/>
      <w:r w:rsidRPr="00D43128">
        <w:t>Tervezés</w:t>
      </w:r>
      <w:bookmarkEnd w:id="18"/>
      <w:bookmarkEnd w:id="19"/>
    </w:p>
    <w:p w14:paraId="2438EE34" w14:textId="77777777" w:rsidR="00B17DCA" w:rsidRPr="00FD4DE5" w:rsidRDefault="00B17DCA" w:rsidP="00073F45">
      <w:pPr>
        <w:ind w:firstLine="0"/>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Célunk a fogyasztói szemlélet alapján meghatározott tervezés. Mivel a</w:t>
      </w:r>
      <w:r w:rsidR="005B2986" w:rsidRPr="00FD4DE5">
        <w:rPr>
          <w:rFonts w:eastAsia="Times New Roman" w:cstheme="minorHAnsi"/>
          <w:color w:val="000000" w:themeColor="text1" w:themeShade="80"/>
          <w:lang w:val="hu-HU" w:eastAsia="hu-HU"/>
        </w:rPr>
        <w:t xml:space="preserve"> fókuszba a gólyák kerülnek</w:t>
      </w:r>
      <w:r w:rsidRPr="00FD4DE5">
        <w:rPr>
          <w:rFonts w:eastAsia="Times New Roman" w:cstheme="minorHAnsi"/>
          <w:color w:val="000000" w:themeColor="text1" w:themeShade="80"/>
          <w:lang w:val="hu-HU" w:eastAsia="hu-HU"/>
        </w:rPr>
        <w:t>,</w:t>
      </w:r>
      <w:r w:rsidR="005B2986" w:rsidRPr="00FD4DE5">
        <w:rPr>
          <w:rFonts w:eastAsia="Times New Roman" w:cstheme="minorHAnsi"/>
          <w:color w:val="000000" w:themeColor="text1" w:themeShade="80"/>
          <w:lang w:val="hu-HU" w:eastAsia="hu-HU"/>
        </w:rPr>
        <w:t xml:space="preserve"> így</w:t>
      </w:r>
      <w:r w:rsidRPr="00FD4DE5">
        <w:rPr>
          <w:rFonts w:eastAsia="Times New Roman" w:cstheme="minorHAnsi"/>
          <w:color w:val="000000" w:themeColor="text1" w:themeShade="80"/>
          <w:lang w:val="hu-HU" w:eastAsia="hu-HU"/>
        </w:rPr>
        <w:t xml:space="preserve"> ez alapján alakítjuk ki a kiszolgáló rendszert és magát a szolgáltatást.</w:t>
      </w:r>
    </w:p>
    <w:p w14:paraId="37171676" w14:textId="77777777" w:rsidR="00857C91" w:rsidRPr="00FD4DE5" w:rsidRDefault="00857C91" w:rsidP="00073F45">
      <w:pPr>
        <w:pStyle w:val="Listaszerbekezds"/>
        <w:numPr>
          <w:ilvl w:val="0"/>
          <w:numId w:val="28"/>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Minőségi szolgáltatás nyújtása, a kiválóság kultúrájának elterjesztése a szervezetben</w:t>
      </w:r>
      <w:r w:rsidR="007E3B24" w:rsidRPr="00FD4DE5">
        <w:rPr>
          <w:rFonts w:eastAsia="Times New Roman" w:cstheme="minorHAnsi"/>
          <w:color w:val="000000" w:themeColor="text1" w:themeShade="80"/>
          <w:lang w:val="hu-HU" w:eastAsia="hu-HU"/>
        </w:rPr>
        <w:t>.</w:t>
      </w:r>
    </w:p>
    <w:p w14:paraId="0BC570FB" w14:textId="77777777" w:rsidR="00857C91" w:rsidRPr="00FD4DE5" w:rsidRDefault="00857C91" w:rsidP="00073F45">
      <w:pPr>
        <w:pStyle w:val="Listaszerbekezds"/>
        <w:numPr>
          <w:ilvl w:val="0"/>
          <w:numId w:val="28"/>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Részvételi arányok növelése</w:t>
      </w:r>
      <w:r w:rsidR="00210C91" w:rsidRPr="00FD4DE5">
        <w:rPr>
          <w:rFonts w:eastAsia="Times New Roman" w:cstheme="minorHAnsi"/>
          <w:color w:val="000000" w:themeColor="text1" w:themeShade="80"/>
          <w:lang w:val="hu-HU" w:eastAsia="hu-HU"/>
        </w:rPr>
        <w:t>.</w:t>
      </w:r>
      <w:r w:rsidRPr="00FD4DE5">
        <w:rPr>
          <w:rFonts w:eastAsia="Times New Roman" w:cstheme="minorHAnsi"/>
          <w:color w:val="000000" w:themeColor="text1" w:themeShade="80"/>
          <w:lang w:val="hu-HU" w:eastAsia="hu-HU"/>
        </w:rPr>
        <w:t xml:space="preserve"> </w:t>
      </w:r>
    </w:p>
    <w:p w14:paraId="308C04EE" w14:textId="77777777" w:rsidR="00857C91" w:rsidRPr="00FD4DE5" w:rsidRDefault="00857C91" w:rsidP="00073F45">
      <w:pPr>
        <w:pStyle w:val="Listaszerbekezds"/>
        <w:numPr>
          <w:ilvl w:val="0"/>
          <w:numId w:val="28"/>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A potenciális jövőbeni szervezők képzése, bevonása a munkába, utánpótlás nevelés a MATSZACS és</w:t>
      </w:r>
      <w:r w:rsidR="005C08E7" w:rsidRPr="00FD4DE5">
        <w:rPr>
          <w:rFonts w:eastAsia="Times New Roman" w:cstheme="minorHAnsi"/>
          <w:color w:val="000000" w:themeColor="text1" w:themeShade="80"/>
          <w:lang w:val="hu-HU" w:eastAsia="hu-HU"/>
        </w:rPr>
        <w:t xml:space="preserve"> a</w:t>
      </w:r>
      <w:r w:rsidRPr="00FD4DE5">
        <w:rPr>
          <w:rFonts w:eastAsia="Times New Roman" w:cstheme="minorHAnsi"/>
          <w:color w:val="000000" w:themeColor="text1" w:themeShade="80"/>
          <w:lang w:val="hu-HU" w:eastAsia="hu-HU"/>
        </w:rPr>
        <w:t xml:space="preserve"> BGGYK HÖK együttműködésével</w:t>
      </w:r>
      <w:r w:rsidR="005C08E7" w:rsidRPr="00FD4DE5">
        <w:rPr>
          <w:rFonts w:eastAsia="Times New Roman" w:cstheme="minorHAnsi"/>
          <w:color w:val="000000" w:themeColor="text1" w:themeShade="80"/>
          <w:lang w:val="hu-HU" w:eastAsia="hu-HU"/>
        </w:rPr>
        <w:t>.</w:t>
      </w:r>
    </w:p>
    <w:p w14:paraId="06A5FDB3" w14:textId="77777777" w:rsidR="00857C91" w:rsidRPr="00FD4DE5" w:rsidRDefault="008D34D2" w:rsidP="00073F45">
      <w:pPr>
        <w:pStyle w:val="Listaszerbekezds"/>
        <w:numPr>
          <w:ilvl w:val="0"/>
          <w:numId w:val="28"/>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G</w:t>
      </w:r>
      <w:r w:rsidR="005C08E7" w:rsidRPr="00FD4DE5">
        <w:rPr>
          <w:rFonts w:eastAsia="Times New Roman" w:cstheme="minorHAnsi"/>
          <w:color w:val="000000" w:themeColor="text1" w:themeShade="80"/>
          <w:lang w:val="hu-HU" w:eastAsia="hu-HU"/>
        </w:rPr>
        <w:t>ólyák helyes informálása</w:t>
      </w:r>
      <w:r w:rsidR="00210C91" w:rsidRPr="00FD4DE5">
        <w:rPr>
          <w:rFonts w:eastAsia="Times New Roman" w:cstheme="minorHAnsi"/>
          <w:color w:val="000000" w:themeColor="text1" w:themeShade="80"/>
          <w:lang w:val="hu-HU" w:eastAsia="hu-HU"/>
        </w:rPr>
        <w:t>,</w:t>
      </w:r>
      <w:r w:rsidR="00ED247B" w:rsidRPr="00FD4DE5">
        <w:rPr>
          <w:rFonts w:eastAsia="Times New Roman" w:cstheme="minorHAnsi"/>
          <w:color w:val="000000" w:themeColor="text1" w:themeShade="80"/>
          <w:lang w:val="hu-HU" w:eastAsia="hu-HU"/>
        </w:rPr>
        <w:t xml:space="preserve"> minden</w:t>
      </w:r>
      <w:r w:rsidR="00A023AD" w:rsidRPr="00FD4DE5">
        <w:rPr>
          <w:rFonts w:eastAsia="Times New Roman" w:cstheme="minorHAnsi"/>
          <w:color w:val="000000" w:themeColor="text1" w:themeShade="80"/>
          <w:lang w:val="hu-HU" w:eastAsia="hu-HU"/>
        </w:rPr>
        <w:t>,</w:t>
      </w:r>
      <w:r w:rsidR="00210C91" w:rsidRPr="00FD4DE5">
        <w:rPr>
          <w:rFonts w:eastAsia="Times New Roman" w:cstheme="minorHAnsi"/>
          <w:color w:val="000000" w:themeColor="text1" w:themeShade="80"/>
          <w:lang w:val="hu-HU" w:eastAsia="hu-HU"/>
        </w:rPr>
        <w:t xml:space="preserve"> az egyetemi polgársághoz és </w:t>
      </w:r>
      <w:r w:rsidR="005C08E7" w:rsidRPr="00FD4DE5">
        <w:rPr>
          <w:rFonts w:eastAsia="Times New Roman" w:cstheme="minorHAnsi"/>
          <w:color w:val="000000" w:themeColor="text1" w:themeShade="80"/>
          <w:lang w:val="hu-HU" w:eastAsia="hu-HU"/>
        </w:rPr>
        <w:t xml:space="preserve">az évkezdéshez szükséges információ </w:t>
      </w:r>
      <w:r w:rsidR="00A023AD" w:rsidRPr="00FD4DE5">
        <w:rPr>
          <w:rFonts w:eastAsia="Times New Roman" w:cstheme="minorHAnsi"/>
          <w:color w:val="000000" w:themeColor="text1" w:themeShade="80"/>
          <w:lang w:val="hu-HU" w:eastAsia="hu-HU"/>
        </w:rPr>
        <w:t>átadása</w:t>
      </w:r>
      <w:r w:rsidR="005C08E7" w:rsidRPr="00FD4DE5">
        <w:rPr>
          <w:rFonts w:eastAsia="Times New Roman" w:cstheme="minorHAnsi"/>
          <w:color w:val="000000" w:themeColor="text1" w:themeShade="80"/>
          <w:lang w:val="hu-HU" w:eastAsia="hu-HU"/>
        </w:rPr>
        <w:t>.</w:t>
      </w:r>
    </w:p>
    <w:p w14:paraId="29026A56" w14:textId="77777777" w:rsidR="00857C91" w:rsidRPr="00FD4DE5" w:rsidRDefault="00857C91" w:rsidP="00073F45">
      <w:pPr>
        <w:pStyle w:val="Listaszerbekezds"/>
        <w:numPr>
          <w:ilvl w:val="0"/>
          <w:numId w:val="28"/>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A hagyományokra és a felhalmozódott tapasztalatra építve a korábbi évek</w:t>
      </w:r>
      <w:r w:rsidR="00B17DCA" w:rsidRPr="00FD4DE5">
        <w:rPr>
          <w:rFonts w:eastAsia="Times New Roman" w:cstheme="minorHAnsi"/>
          <w:color w:val="000000" w:themeColor="text1" w:themeShade="80"/>
          <w:lang w:val="hu-HU" w:eastAsia="hu-HU"/>
        </w:rPr>
        <w:t>ben megfigyelt szervezettségi, vagy</w:t>
      </w:r>
      <w:r w:rsidR="00ED247B" w:rsidRPr="00FD4DE5">
        <w:rPr>
          <w:rFonts w:eastAsia="Times New Roman" w:cstheme="minorHAnsi"/>
          <w:color w:val="000000" w:themeColor="text1" w:themeShade="80"/>
          <w:lang w:val="hu-HU" w:eastAsia="hu-HU"/>
        </w:rPr>
        <w:t xml:space="preserve"> </w:t>
      </w:r>
      <w:r w:rsidR="00B17DCA" w:rsidRPr="00FD4DE5">
        <w:rPr>
          <w:rFonts w:eastAsia="Times New Roman" w:cstheme="minorHAnsi"/>
          <w:color w:val="000000" w:themeColor="text1" w:themeShade="80"/>
          <w:lang w:val="hu-HU" w:eastAsia="hu-HU"/>
        </w:rPr>
        <w:t>színvonalbeli fejlődési lehetőségek kiaknázása.</w:t>
      </w:r>
    </w:p>
    <w:p w14:paraId="5CB62275" w14:textId="77777777" w:rsidR="00857C91" w:rsidRPr="00FD4DE5" w:rsidRDefault="00B17DCA" w:rsidP="00073F45">
      <w:pPr>
        <w:pStyle w:val="Listaszerbekezds"/>
        <w:numPr>
          <w:ilvl w:val="0"/>
          <w:numId w:val="28"/>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Magas</w:t>
      </w:r>
      <w:r w:rsidR="00076828">
        <w:rPr>
          <w:rFonts w:eastAsia="Times New Roman" w:cstheme="minorHAnsi"/>
          <w:color w:val="000000" w:themeColor="text1" w:themeShade="80"/>
          <w:lang w:val="hu-HU" w:eastAsia="hu-HU"/>
        </w:rPr>
        <w:t xml:space="preserve"> </w:t>
      </w:r>
      <w:r w:rsidR="00857C91" w:rsidRPr="00FD4DE5">
        <w:rPr>
          <w:rFonts w:eastAsia="Times New Roman" w:cstheme="minorHAnsi"/>
          <w:color w:val="000000" w:themeColor="text1" w:themeShade="80"/>
          <w:lang w:val="hu-HU" w:eastAsia="hu-HU"/>
        </w:rPr>
        <w:t xml:space="preserve">fokú szervezettség, </w:t>
      </w:r>
      <w:r w:rsidR="005C08E7" w:rsidRPr="00FD4DE5">
        <w:rPr>
          <w:rFonts w:eastAsia="Times New Roman" w:cstheme="minorHAnsi"/>
          <w:color w:val="000000" w:themeColor="text1" w:themeShade="80"/>
          <w:lang w:val="hu-HU" w:eastAsia="hu-HU"/>
        </w:rPr>
        <w:t>egy átlátható szervezeti struktúra kialakítása</w:t>
      </w:r>
      <w:r w:rsidR="00ED247B" w:rsidRPr="00FD4DE5">
        <w:rPr>
          <w:rFonts w:eastAsia="Times New Roman" w:cstheme="minorHAnsi"/>
          <w:color w:val="000000" w:themeColor="text1" w:themeShade="80"/>
          <w:lang w:val="hu-HU" w:eastAsia="hu-HU"/>
        </w:rPr>
        <w:t>.</w:t>
      </w:r>
    </w:p>
    <w:p w14:paraId="5254CBB4" w14:textId="77777777" w:rsidR="00857C91" w:rsidRPr="00FD4DE5" w:rsidRDefault="00857C91" w:rsidP="00073F45">
      <w:pPr>
        <w:pStyle w:val="Listaszerbekezds"/>
        <w:numPr>
          <w:ilvl w:val="0"/>
          <w:numId w:val="28"/>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Fontos a pontos dokumentáció (cselekvési terv, széleskörű adatbázis, munkanapló)</w:t>
      </w:r>
      <w:r w:rsidR="005B2986" w:rsidRPr="00FD4DE5">
        <w:rPr>
          <w:rFonts w:eastAsia="Times New Roman" w:cstheme="minorHAnsi"/>
          <w:color w:val="000000" w:themeColor="text1" w:themeShade="80"/>
          <w:lang w:val="hu-HU" w:eastAsia="hu-HU"/>
        </w:rPr>
        <w:t>.</w:t>
      </w:r>
      <w:r w:rsidRPr="00FD4DE5">
        <w:rPr>
          <w:rFonts w:eastAsia="Times New Roman" w:cstheme="minorHAnsi"/>
          <w:color w:val="000000" w:themeColor="text1" w:themeShade="80"/>
          <w:lang w:val="hu-HU" w:eastAsia="hu-HU"/>
        </w:rPr>
        <w:t xml:space="preserve"> </w:t>
      </w:r>
    </w:p>
    <w:p w14:paraId="1A179322" w14:textId="77777777" w:rsidR="00B17DCA" w:rsidRPr="00FD4DE5" w:rsidRDefault="00857C91" w:rsidP="00073F45">
      <w:pPr>
        <w:pStyle w:val="Listaszerbekezds"/>
        <w:numPr>
          <w:ilvl w:val="0"/>
          <w:numId w:val="28"/>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A marketing és menedzsment szemlélet kialakítása a szervezet minden szintjén</w:t>
      </w:r>
      <w:r w:rsidR="005B2986" w:rsidRPr="00FD4DE5">
        <w:rPr>
          <w:rFonts w:eastAsia="Times New Roman" w:cstheme="minorHAnsi"/>
          <w:color w:val="000000" w:themeColor="text1" w:themeShade="80"/>
          <w:lang w:val="hu-HU" w:eastAsia="hu-HU"/>
        </w:rPr>
        <w:t>.</w:t>
      </w:r>
      <w:r w:rsidRPr="00FD4DE5">
        <w:rPr>
          <w:rFonts w:eastAsia="Times New Roman" w:cstheme="minorHAnsi"/>
          <w:color w:val="000000" w:themeColor="text1" w:themeShade="80"/>
          <w:lang w:val="hu-HU" w:eastAsia="hu-HU"/>
        </w:rPr>
        <w:t xml:space="preserve"> </w:t>
      </w:r>
    </w:p>
    <w:p w14:paraId="1574318E" w14:textId="77777777" w:rsidR="00857C91" w:rsidRPr="00FD4DE5" w:rsidRDefault="00857C91" w:rsidP="00073F45">
      <w:pPr>
        <w:pStyle w:val="Listaszerbekezds"/>
        <w:numPr>
          <w:ilvl w:val="0"/>
          <w:numId w:val="28"/>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A marketing stratégia pontos megtervezése és végrehajtása</w:t>
      </w:r>
      <w:r w:rsidR="005B2986" w:rsidRPr="00FD4DE5">
        <w:rPr>
          <w:rFonts w:eastAsia="Times New Roman" w:cstheme="minorHAnsi"/>
          <w:color w:val="000000" w:themeColor="text1" w:themeShade="80"/>
          <w:lang w:val="hu-HU" w:eastAsia="hu-HU"/>
        </w:rPr>
        <w:t>.</w:t>
      </w:r>
      <w:r w:rsidRPr="00FD4DE5">
        <w:rPr>
          <w:rFonts w:eastAsia="Times New Roman" w:cstheme="minorHAnsi"/>
          <w:color w:val="000000" w:themeColor="text1" w:themeShade="80"/>
          <w:lang w:val="hu-HU" w:eastAsia="hu-HU"/>
        </w:rPr>
        <w:t xml:space="preserve"> </w:t>
      </w:r>
    </w:p>
    <w:p w14:paraId="259DE2E3" w14:textId="77777777" w:rsidR="00857C91" w:rsidRPr="00FD4DE5" w:rsidRDefault="00857C91" w:rsidP="00073F45">
      <w:pPr>
        <w:pStyle w:val="Listaszerbekezds"/>
        <w:numPr>
          <w:ilvl w:val="0"/>
          <w:numId w:val="28"/>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 xml:space="preserve">Minőségbiztosítási rendszer </w:t>
      </w:r>
      <w:r w:rsidR="009547C2" w:rsidRPr="00FD4DE5">
        <w:rPr>
          <w:rFonts w:eastAsia="Times New Roman" w:cstheme="minorHAnsi"/>
          <w:color w:val="000000" w:themeColor="text1" w:themeShade="80"/>
          <w:lang w:val="hu-HU" w:eastAsia="hu-HU"/>
        </w:rPr>
        <w:t>fejlesztése</w:t>
      </w:r>
      <w:r w:rsidR="005B2986" w:rsidRPr="00FD4DE5">
        <w:rPr>
          <w:rFonts w:eastAsia="Times New Roman" w:cstheme="minorHAnsi"/>
          <w:color w:val="000000" w:themeColor="text1" w:themeShade="80"/>
          <w:lang w:val="hu-HU" w:eastAsia="hu-HU"/>
        </w:rPr>
        <w:t>.</w:t>
      </w:r>
    </w:p>
    <w:p w14:paraId="3515F130" w14:textId="77777777" w:rsidR="00857C91" w:rsidRPr="00FD4DE5" w:rsidRDefault="009E1BF5" w:rsidP="00073F45">
      <w:pPr>
        <w:pStyle w:val="Listaszerbekezds"/>
        <w:numPr>
          <w:ilvl w:val="0"/>
          <w:numId w:val="28"/>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 xml:space="preserve">A kialakult </w:t>
      </w:r>
      <w:r w:rsidR="00857C91" w:rsidRPr="00FD4DE5">
        <w:rPr>
          <w:rFonts w:eastAsia="Times New Roman" w:cstheme="minorHAnsi"/>
          <w:color w:val="000000" w:themeColor="text1" w:themeShade="80"/>
          <w:lang w:val="hu-HU" w:eastAsia="hu-HU"/>
        </w:rPr>
        <w:t xml:space="preserve">GyógyMatek </w:t>
      </w:r>
      <w:proofErr w:type="spellStart"/>
      <w:r w:rsidR="00857C91" w:rsidRPr="00FD4DE5">
        <w:rPr>
          <w:rFonts w:eastAsia="Times New Roman" w:cstheme="minorHAnsi"/>
          <w:color w:val="000000" w:themeColor="text1" w:themeShade="80"/>
          <w:lang w:val="hu-HU" w:eastAsia="hu-HU"/>
        </w:rPr>
        <w:t>brand</w:t>
      </w:r>
      <w:proofErr w:type="spellEnd"/>
      <w:r w:rsidR="00857C91" w:rsidRPr="00FD4DE5">
        <w:rPr>
          <w:rFonts w:eastAsia="Times New Roman" w:cstheme="minorHAnsi"/>
          <w:color w:val="000000" w:themeColor="text1" w:themeShade="80"/>
          <w:lang w:val="hu-HU" w:eastAsia="hu-HU"/>
        </w:rPr>
        <w:t xml:space="preserve"> erősítése, egységes dizájn </w:t>
      </w:r>
      <w:r w:rsidR="00556CE7" w:rsidRPr="00FD4DE5">
        <w:rPr>
          <w:rFonts w:eastAsia="Times New Roman" w:cstheme="minorHAnsi"/>
          <w:color w:val="000000" w:themeColor="text1" w:themeShade="80"/>
          <w:lang w:val="hu-HU" w:eastAsia="hu-HU"/>
        </w:rPr>
        <w:t>ráncfelvarrása</w:t>
      </w:r>
      <w:r w:rsidR="005B2986" w:rsidRPr="00FD4DE5">
        <w:rPr>
          <w:rFonts w:eastAsia="Times New Roman" w:cstheme="minorHAnsi"/>
          <w:color w:val="000000" w:themeColor="text1" w:themeShade="80"/>
          <w:lang w:val="hu-HU" w:eastAsia="hu-HU"/>
        </w:rPr>
        <w:t>.</w:t>
      </w:r>
    </w:p>
    <w:p w14:paraId="25D2864C" w14:textId="77777777" w:rsidR="00857C91" w:rsidRPr="00FD4DE5" w:rsidRDefault="00857C91" w:rsidP="00073F45">
      <w:pPr>
        <w:pStyle w:val="Listaszerbekezds"/>
        <w:numPr>
          <w:ilvl w:val="0"/>
          <w:numId w:val="28"/>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Közösségépítés</w:t>
      </w:r>
      <w:r w:rsidR="005B2986" w:rsidRPr="00FD4DE5">
        <w:rPr>
          <w:rFonts w:eastAsia="Times New Roman" w:cstheme="minorHAnsi"/>
          <w:color w:val="000000" w:themeColor="text1" w:themeShade="80"/>
          <w:lang w:val="hu-HU" w:eastAsia="hu-HU"/>
        </w:rPr>
        <w:t>.</w:t>
      </w:r>
    </w:p>
    <w:p w14:paraId="1876CC81" w14:textId="77777777" w:rsidR="00857C91" w:rsidRPr="00FD4DE5" w:rsidRDefault="00857C91" w:rsidP="00073F45">
      <w:pPr>
        <w:pStyle w:val="Listaszerbekezds"/>
        <w:numPr>
          <w:ilvl w:val="0"/>
          <w:numId w:val="28"/>
        </w:numPr>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 xml:space="preserve">Mentor- és </w:t>
      </w:r>
      <w:proofErr w:type="spellStart"/>
      <w:r w:rsidRPr="00FD4DE5">
        <w:rPr>
          <w:rFonts w:eastAsia="Times New Roman" w:cstheme="minorHAnsi"/>
          <w:color w:val="000000" w:themeColor="text1" w:themeShade="80"/>
          <w:lang w:val="hu-HU" w:eastAsia="hu-HU"/>
        </w:rPr>
        <w:t>seniorrendszer</w:t>
      </w:r>
      <w:r w:rsidR="005C08E7" w:rsidRPr="00FD4DE5">
        <w:rPr>
          <w:rFonts w:eastAsia="Times New Roman" w:cstheme="minorHAnsi"/>
          <w:color w:val="000000" w:themeColor="text1" w:themeShade="80"/>
          <w:lang w:val="hu-HU" w:eastAsia="hu-HU"/>
        </w:rPr>
        <w:t>rel</w:t>
      </w:r>
      <w:proofErr w:type="spellEnd"/>
      <w:r w:rsidR="005C08E7" w:rsidRPr="00FD4DE5">
        <w:rPr>
          <w:rFonts w:eastAsia="Times New Roman" w:cstheme="minorHAnsi"/>
          <w:color w:val="000000" w:themeColor="text1" w:themeShade="80"/>
          <w:lang w:val="hu-HU" w:eastAsia="hu-HU"/>
        </w:rPr>
        <w:t xml:space="preserve"> való</w:t>
      </w:r>
      <w:r w:rsidRPr="00FD4DE5">
        <w:rPr>
          <w:rFonts w:eastAsia="Times New Roman" w:cstheme="minorHAnsi"/>
          <w:color w:val="000000" w:themeColor="text1" w:themeShade="80"/>
          <w:lang w:val="hu-HU" w:eastAsia="hu-HU"/>
        </w:rPr>
        <w:t xml:space="preserve"> </w:t>
      </w:r>
      <w:r w:rsidR="009E1BF5" w:rsidRPr="00FD4DE5">
        <w:rPr>
          <w:rFonts w:eastAsia="Times New Roman" w:cstheme="minorHAnsi"/>
          <w:color w:val="000000" w:themeColor="text1" w:themeShade="80"/>
          <w:lang w:val="hu-HU" w:eastAsia="hu-HU"/>
        </w:rPr>
        <w:t>együttműködés és</w:t>
      </w:r>
      <w:r w:rsidR="005B2986" w:rsidRPr="00FD4DE5">
        <w:rPr>
          <w:rFonts w:eastAsia="Times New Roman" w:cstheme="minorHAnsi"/>
          <w:color w:val="000000" w:themeColor="text1" w:themeShade="80"/>
          <w:lang w:val="hu-HU" w:eastAsia="hu-HU"/>
        </w:rPr>
        <w:t xml:space="preserve"> </w:t>
      </w:r>
      <w:r w:rsidR="008351F9" w:rsidRPr="00FD4DE5">
        <w:rPr>
          <w:rFonts w:eastAsia="Times New Roman" w:cstheme="minorHAnsi"/>
          <w:color w:val="000000" w:themeColor="text1" w:themeShade="80"/>
          <w:lang w:val="hu-HU" w:eastAsia="hu-HU"/>
        </w:rPr>
        <w:t>ezek</w:t>
      </w:r>
      <w:r w:rsidR="005B2986" w:rsidRPr="00FD4DE5">
        <w:rPr>
          <w:rFonts w:eastAsia="Times New Roman" w:cstheme="minorHAnsi"/>
          <w:color w:val="000000" w:themeColor="text1" w:themeShade="80"/>
          <w:lang w:val="hu-HU" w:eastAsia="hu-HU"/>
        </w:rPr>
        <w:t xml:space="preserve"> támogatás</w:t>
      </w:r>
      <w:r w:rsidR="008351F9" w:rsidRPr="00FD4DE5">
        <w:rPr>
          <w:rFonts w:eastAsia="Times New Roman" w:cstheme="minorHAnsi"/>
          <w:color w:val="000000" w:themeColor="text1" w:themeShade="80"/>
          <w:lang w:val="hu-HU" w:eastAsia="hu-HU"/>
        </w:rPr>
        <w:t>a</w:t>
      </w:r>
      <w:r w:rsidR="005B2986" w:rsidRPr="00FD4DE5">
        <w:rPr>
          <w:rFonts w:eastAsia="Times New Roman" w:cstheme="minorHAnsi"/>
          <w:color w:val="000000" w:themeColor="text1" w:themeShade="80"/>
          <w:lang w:val="hu-HU" w:eastAsia="hu-HU"/>
        </w:rPr>
        <w:t>.</w:t>
      </w:r>
    </w:p>
    <w:p w14:paraId="209041DD" w14:textId="77777777" w:rsidR="00857C91" w:rsidRPr="00D43128" w:rsidRDefault="00857C91" w:rsidP="00076828">
      <w:pPr>
        <w:pStyle w:val="Cmsor2"/>
      </w:pPr>
      <w:bookmarkStart w:id="20" w:name="_Toc349131623"/>
      <w:bookmarkStart w:id="21" w:name="_Toc382491302"/>
      <w:bookmarkStart w:id="22" w:name="_Toc382491986"/>
      <w:proofErr w:type="spellStart"/>
      <w:r w:rsidRPr="00D43128">
        <w:t>Product</w:t>
      </w:r>
      <w:bookmarkEnd w:id="20"/>
      <w:bookmarkEnd w:id="21"/>
      <w:bookmarkEnd w:id="22"/>
      <w:proofErr w:type="spellEnd"/>
    </w:p>
    <w:p w14:paraId="593B7C52" w14:textId="77777777" w:rsidR="00072F4B" w:rsidRPr="00FD4DE5" w:rsidRDefault="008351F9" w:rsidP="00073F45">
      <w:pPr>
        <w:ind w:firstLine="0"/>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 xml:space="preserve">A gólyatábor valójában egy sok elvégezendő feladatot tartalmazó projekt. Igyekszünk </w:t>
      </w:r>
      <w:r w:rsidR="00556CE7" w:rsidRPr="00FD4DE5">
        <w:rPr>
          <w:rFonts w:eastAsia="Times New Roman" w:cstheme="minorHAnsi"/>
          <w:color w:val="000000" w:themeColor="text1" w:themeShade="80"/>
          <w:lang w:val="hu-HU" w:eastAsia="hu-HU"/>
        </w:rPr>
        <w:t xml:space="preserve">ezeket a feladatokat </w:t>
      </w:r>
      <w:r w:rsidRPr="00FD4DE5">
        <w:rPr>
          <w:rFonts w:eastAsia="Times New Roman" w:cstheme="minorHAnsi"/>
          <w:color w:val="000000" w:themeColor="text1" w:themeShade="80"/>
          <w:lang w:val="hu-HU" w:eastAsia="hu-HU"/>
        </w:rPr>
        <w:t>összefogni és rendszerezni.</w:t>
      </w:r>
    </w:p>
    <w:p w14:paraId="5A1D491A" w14:textId="77777777" w:rsidR="00857C91" w:rsidRPr="00FD4DE5" w:rsidRDefault="00857C91" w:rsidP="00073F45">
      <w:pPr>
        <w:numPr>
          <w:ilvl w:val="0"/>
          <w:numId w:val="3"/>
        </w:numPr>
        <w:jc w:val="both"/>
        <w:textAlignment w:val="baseline"/>
        <w:rPr>
          <w:rFonts w:ascii="Arial" w:eastAsia="Times New Roman" w:hAnsi="Arial" w:cs="Arial"/>
          <w:color w:val="000000" w:themeColor="text1" w:themeShade="80"/>
          <w:lang w:val="hu-HU" w:eastAsia="hu-HU"/>
        </w:rPr>
      </w:pPr>
      <w:r w:rsidRPr="00FD4DE5">
        <w:rPr>
          <w:rFonts w:eastAsia="Times New Roman" w:cstheme="minorHAnsi"/>
          <w:color w:val="000000" w:themeColor="text1" w:themeShade="80"/>
          <w:lang w:val="hu-HU" w:eastAsia="hu-HU"/>
        </w:rPr>
        <w:t>Gólyatábor</w:t>
      </w:r>
      <w:r w:rsidR="005C08E7" w:rsidRPr="00FD4DE5">
        <w:rPr>
          <w:rFonts w:ascii="Calibri" w:eastAsia="Times New Roman" w:hAnsi="Calibri" w:cs="Arial"/>
          <w:color w:val="000000" w:themeColor="text1" w:themeShade="80"/>
          <w:lang w:val="hu-HU" w:eastAsia="hu-HU"/>
        </w:rPr>
        <w:t>,</w:t>
      </w:r>
      <w:r w:rsidRPr="00FD4DE5">
        <w:rPr>
          <w:rFonts w:ascii="Calibri" w:eastAsia="Times New Roman" w:hAnsi="Calibri" w:cs="Arial"/>
          <w:color w:val="000000" w:themeColor="text1" w:themeShade="80"/>
          <w:lang w:val="hu-HU" w:eastAsia="hu-HU"/>
        </w:rPr>
        <w:t xml:space="preserve"> mint termék</w:t>
      </w:r>
      <w:r w:rsidR="005C08E7" w:rsidRPr="00FD4DE5">
        <w:rPr>
          <w:rFonts w:ascii="Calibri" w:eastAsia="Times New Roman" w:hAnsi="Calibri" w:cs="Arial"/>
          <w:color w:val="000000" w:themeColor="text1" w:themeShade="80"/>
          <w:lang w:val="hu-HU" w:eastAsia="hu-HU"/>
        </w:rPr>
        <w:t>.</w:t>
      </w:r>
      <w:r w:rsidRPr="00FD4DE5">
        <w:rPr>
          <w:rFonts w:ascii="Calibri" w:eastAsia="Times New Roman" w:hAnsi="Calibri" w:cs="Arial"/>
          <w:color w:val="000000" w:themeColor="text1" w:themeShade="80"/>
          <w:lang w:val="hu-HU" w:eastAsia="hu-HU"/>
        </w:rPr>
        <w:t xml:space="preserve"> </w:t>
      </w:r>
    </w:p>
    <w:p w14:paraId="308A5931" w14:textId="0F7D8ECF" w:rsidR="007D11CF" w:rsidRPr="00FD4DE5" w:rsidRDefault="00857C91" w:rsidP="00073F45">
      <w:pPr>
        <w:numPr>
          <w:ilvl w:val="0"/>
          <w:numId w:val="3"/>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Teljes körű szolgáltatás (</w:t>
      </w:r>
      <w:r w:rsidR="00072F4B" w:rsidRPr="00FD4DE5">
        <w:rPr>
          <w:rFonts w:ascii="Calibri" w:eastAsia="Times New Roman" w:hAnsi="Calibri" w:cs="Arial"/>
          <w:color w:val="000000" w:themeColor="text1" w:themeShade="80"/>
          <w:lang w:val="hu-HU" w:eastAsia="hu-HU"/>
        </w:rPr>
        <w:t xml:space="preserve">az előzetes informálástól a </w:t>
      </w:r>
      <w:r w:rsidRPr="00FD4DE5">
        <w:rPr>
          <w:rFonts w:ascii="Calibri" w:eastAsia="Times New Roman" w:hAnsi="Calibri" w:cs="Arial"/>
          <w:color w:val="000000" w:themeColor="text1" w:themeShade="80"/>
          <w:lang w:val="hu-HU" w:eastAsia="hu-HU"/>
        </w:rPr>
        <w:t>jelentkezésen,</w:t>
      </w:r>
      <w:r w:rsidR="00072F4B" w:rsidRPr="00FD4DE5">
        <w:rPr>
          <w:rFonts w:ascii="Calibri" w:eastAsia="Times New Roman" w:hAnsi="Calibri" w:cs="Arial"/>
          <w:color w:val="000000" w:themeColor="text1" w:themeShade="80"/>
          <w:lang w:val="hu-HU" w:eastAsia="hu-HU"/>
        </w:rPr>
        <w:t xml:space="preserve"> az</w:t>
      </w:r>
      <w:r w:rsidRPr="00FD4DE5">
        <w:rPr>
          <w:rFonts w:ascii="Calibri" w:eastAsia="Times New Roman" w:hAnsi="Calibri" w:cs="Arial"/>
          <w:color w:val="000000" w:themeColor="text1" w:themeShade="80"/>
          <w:lang w:val="hu-HU" w:eastAsia="hu-HU"/>
        </w:rPr>
        <w:t xml:space="preserve"> utazáson,</w:t>
      </w:r>
      <w:r w:rsidR="00072F4B" w:rsidRPr="00FD4DE5">
        <w:rPr>
          <w:rFonts w:ascii="Calibri" w:eastAsia="Times New Roman" w:hAnsi="Calibri" w:cs="Arial"/>
          <w:color w:val="000000" w:themeColor="text1" w:themeShade="80"/>
          <w:lang w:val="hu-HU" w:eastAsia="hu-HU"/>
        </w:rPr>
        <w:t xml:space="preserve"> az</w:t>
      </w:r>
      <w:r w:rsidRPr="00FD4DE5">
        <w:rPr>
          <w:rFonts w:ascii="Calibri" w:eastAsia="Times New Roman" w:hAnsi="Calibri" w:cs="Arial"/>
          <w:color w:val="000000" w:themeColor="text1" w:themeShade="80"/>
          <w:lang w:val="hu-HU" w:eastAsia="hu-HU"/>
        </w:rPr>
        <w:t xml:space="preserve"> ellátáson,</w:t>
      </w:r>
      <w:r w:rsidR="00072F4B" w:rsidRPr="00FD4DE5">
        <w:rPr>
          <w:rFonts w:ascii="Calibri" w:eastAsia="Times New Roman" w:hAnsi="Calibri" w:cs="Arial"/>
          <w:color w:val="000000" w:themeColor="text1" w:themeShade="80"/>
          <w:lang w:val="hu-HU" w:eastAsia="hu-HU"/>
        </w:rPr>
        <w:t xml:space="preserve"> és a</w:t>
      </w:r>
      <w:r w:rsidRPr="00FD4DE5">
        <w:rPr>
          <w:rFonts w:ascii="Calibri" w:eastAsia="Times New Roman" w:hAnsi="Calibri" w:cs="Arial"/>
          <w:color w:val="000000" w:themeColor="text1" w:themeShade="80"/>
          <w:lang w:val="hu-HU" w:eastAsia="hu-HU"/>
        </w:rPr>
        <w:t xml:space="preserve"> programokon át, az utó</w:t>
      </w:r>
      <w:r w:rsidR="007D11CF" w:rsidRPr="00FD4DE5">
        <w:rPr>
          <w:rFonts w:ascii="Calibri" w:eastAsia="Times New Roman" w:hAnsi="Calibri" w:cs="Arial"/>
          <w:color w:val="000000" w:themeColor="text1" w:themeShade="80"/>
          <w:lang w:val="hu-HU" w:eastAsia="hu-HU"/>
        </w:rPr>
        <w:t>gondozásig és</w:t>
      </w:r>
      <w:r w:rsidR="00072F4B" w:rsidRPr="00FD4DE5">
        <w:rPr>
          <w:rFonts w:ascii="Calibri" w:eastAsia="Times New Roman" w:hAnsi="Calibri" w:cs="Arial"/>
          <w:color w:val="000000" w:themeColor="text1" w:themeShade="80"/>
          <w:lang w:val="hu-HU" w:eastAsia="hu-HU"/>
        </w:rPr>
        <w:t xml:space="preserve"> a</w:t>
      </w:r>
      <w:r w:rsidR="007D11CF" w:rsidRPr="00FD4DE5">
        <w:rPr>
          <w:rFonts w:ascii="Calibri" w:eastAsia="Times New Roman" w:hAnsi="Calibri" w:cs="Arial"/>
          <w:color w:val="000000" w:themeColor="text1" w:themeShade="80"/>
          <w:lang w:val="hu-HU" w:eastAsia="hu-HU"/>
        </w:rPr>
        <w:t xml:space="preserve"> visszacsatolásig)</w:t>
      </w:r>
      <w:r w:rsidR="005C08E7" w:rsidRPr="00FD4DE5">
        <w:rPr>
          <w:rFonts w:ascii="Calibri" w:eastAsia="Times New Roman" w:hAnsi="Calibri" w:cs="Arial"/>
          <w:color w:val="000000" w:themeColor="text1" w:themeShade="80"/>
          <w:lang w:val="hu-HU" w:eastAsia="hu-HU"/>
        </w:rPr>
        <w:t>.</w:t>
      </w:r>
    </w:p>
    <w:p w14:paraId="468C721C" w14:textId="77777777" w:rsidR="00857C91" w:rsidRPr="0048231A" w:rsidRDefault="00857C91" w:rsidP="00076828">
      <w:pPr>
        <w:pStyle w:val="Cmsor2"/>
        <w:rPr>
          <w:rFonts w:ascii="Calibri" w:hAnsi="Calibri" w:cs="Arial"/>
        </w:rPr>
      </w:pPr>
      <w:bookmarkStart w:id="23" w:name="_Toc382491303"/>
      <w:bookmarkStart w:id="24" w:name="_Toc382491987"/>
      <w:r w:rsidRPr="0048231A">
        <w:lastRenderedPageBreak/>
        <w:t>Price</w:t>
      </w:r>
      <w:bookmarkEnd w:id="23"/>
      <w:bookmarkEnd w:id="24"/>
    </w:p>
    <w:p w14:paraId="150276B0" w14:textId="77777777" w:rsidR="00072F4B" w:rsidRPr="00FD4DE5" w:rsidRDefault="00072F4B" w:rsidP="00073F45">
      <w:pPr>
        <w:ind w:firstLine="0"/>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A gólyatáborban való részvételért aránylag nagy összeget kell</w:t>
      </w:r>
      <w:r w:rsidR="00116ED3" w:rsidRPr="00FD4DE5">
        <w:rPr>
          <w:rFonts w:eastAsia="Times New Roman" w:cstheme="minorHAnsi"/>
          <w:color w:val="000000" w:themeColor="text1" w:themeShade="80"/>
          <w:lang w:val="hu-HU" w:eastAsia="hu-HU"/>
        </w:rPr>
        <w:t xml:space="preserve"> ráfordítania a résztvevőknek, e</w:t>
      </w:r>
      <w:r w:rsidRPr="00FD4DE5">
        <w:rPr>
          <w:rFonts w:eastAsia="Times New Roman" w:cstheme="minorHAnsi"/>
          <w:color w:val="000000" w:themeColor="text1" w:themeShade="80"/>
          <w:lang w:val="hu-HU" w:eastAsia="hu-HU"/>
        </w:rPr>
        <w:t>zért fontos, hogy a kiadott pénzt ne érezzék elpazaroltnak, sőt, érződjön, hogy az utolsó forint elköltése is a minőségérzet fokozását szolgálja.</w:t>
      </w:r>
    </w:p>
    <w:p w14:paraId="1A90019A" w14:textId="77777777" w:rsidR="00857C91" w:rsidRPr="00FD4DE5" w:rsidRDefault="00857C91" w:rsidP="00116ED3">
      <w:pPr>
        <w:numPr>
          <w:ilvl w:val="0"/>
          <w:numId w:val="4"/>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Részvételi díjak stagnálása</w:t>
      </w:r>
      <w:r w:rsidR="00116ED3" w:rsidRPr="00FD4DE5">
        <w:rPr>
          <w:rFonts w:ascii="Calibri" w:eastAsia="Times New Roman" w:hAnsi="Calibri" w:cs="Arial"/>
          <w:color w:val="000000" w:themeColor="text1" w:themeShade="80"/>
          <w:lang w:val="hu-HU" w:eastAsia="hu-HU"/>
        </w:rPr>
        <w:t xml:space="preserve"> vagy csökkenése</w:t>
      </w:r>
      <w:r w:rsidRPr="00FD4DE5">
        <w:rPr>
          <w:rFonts w:ascii="Calibri" w:eastAsia="Times New Roman" w:hAnsi="Calibri" w:cs="Arial"/>
          <w:color w:val="000000" w:themeColor="text1" w:themeShade="80"/>
          <w:lang w:val="hu-HU" w:eastAsia="hu-HU"/>
        </w:rPr>
        <w:t xml:space="preserve"> a korábbi évekhez képest (minden kategóriában)</w:t>
      </w:r>
      <w:r w:rsidR="005C08E7" w:rsidRPr="00FD4DE5">
        <w:rPr>
          <w:rFonts w:ascii="Calibri" w:eastAsia="Times New Roman" w:hAnsi="Calibri" w:cs="Arial"/>
          <w:color w:val="000000" w:themeColor="text1" w:themeShade="80"/>
          <w:lang w:val="hu-HU" w:eastAsia="hu-HU"/>
        </w:rPr>
        <w:t>.</w:t>
      </w:r>
      <w:r w:rsidRPr="00FD4DE5">
        <w:rPr>
          <w:rFonts w:ascii="Calibri" w:eastAsia="Times New Roman" w:hAnsi="Calibri" w:cs="Arial"/>
          <w:color w:val="000000" w:themeColor="text1" w:themeShade="80"/>
          <w:lang w:val="hu-HU" w:eastAsia="hu-HU"/>
        </w:rPr>
        <w:t xml:space="preserve"> </w:t>
      </w:r>
    </w:p>
    <w:p w14:paraId="219A253F" w14:textId="77777777" w:rsidR="003774D9" w:rsidRPr="00FD4DE5" w:rsidRDefault="00857C91" w:rsidP="003774D9">
      <w:pPr>
        <w:numPr>
          <w:ilvl w:val="0"/>
          <w:numId w:val="4"/>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Hasonló méretű és minőségű gólyatáborokhoz képest </w:t>
      </w:r>
      <w:r w:rsidR="003774D9" w:rsidRPr="00FD4DE5">
        <w:rPr>
          <w:rFonts w:ascii="Calibri" w:eastAsia="Times New Roman" w:hAnsi="Calibri" w:cs="Arial"/>
          <w:color w:val="000000" w:themeColor="text1" w:themeShade="80"/>
          <w:lang w:val="hu-HU" w:eastAsia="hu-HU"/>
        </w:rPr>
        <w:t>jobb</w:t>
      </w:r>
      <w:r w:rsidR="007D11CF" w:rsidRPr="00FD4DE5">
        <w:rPr>
          <w:rFonts w:ascii="Calibri" w:eastAsia="Times New Roman" w:hAnsi="Calibri" w:cs="Arial"/>
          <w:color w:val="000000" w:themeColor="text1" w:themeShade="80"/>
          <w:lang w:val="hu-HU" w:eastAsia="hu-HU"/>
        </w:rPr>
        <w:t xml:space="preserve"> ár-érték arány</w:t>
      </w:r>
      <w:r w:rsidR="005C08E7" w:rsidRPr="00FD4DE5">
        <w:rPr>
          <w:rFonts w:ascii="Calibri" w:eastAsia="Times New Roman" w:hAnsi="Calibri" w:cs="Arial"/>
          <w:color w:val="000000" w:themeColor="text1" w:themeShade="80"/>
          <w:lang w:val="hu-HU" w:eastAsia="hu-HU"/>
        </w:rPr>
        <w:t>.</w:t>
      </w:r>
    </w:p>
    <w:p w14:paraId="3193B37C" w14:textId="77777777" w:rsidR="00857C91" w:rsidRPr="00D43128" w:rsidRDefault="007D11CF" w:rsidP="00076828">
      <w:pPr>
        <w:pStyle w:val="Cmsor2"/>
      </w:pPr>
      <w:bookmarkStart w:id="25" w:name="_Toc382491304"/>
      <w:bookmarkStart w:id="26" w:name="_Toc382491988"/>
      <w:proofErr w:type="spellStart"/>
      <w:r w:rsidRPr="00D43128">
        <w:t>Place</w:t>
      </w:r>
      <w:bookmarkEnd w:id="25"/>
      <w:bookmarkEnd w:id="26"/>
      <w:proofErr w:type="spellEnd"/>
    </w:p>
    <w:p w14:paraId="0A596E79" w14:textId="77777777" w:rsidR="00556CE7" w:rsidRPr="00FD4DE5" w:rsidRDefault="00556CE7" w:rsidP="00073F45">
      <w:pPr>
        <w:ind w:firstLine="0"/>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Szem</w:t>
      </w:r>
      <w:r w:rsidR="003774D9" w:rsidRPr="00FD4DE5">
        <w:rPr>
          <w:rFonts w:eastAsia="Times New Roman" w:cstheme="minorHAnsi"/>
          <w:color w:val="000000" w:themeColor="text1" w:themeShade="80"/>
          <w:lang w:val="hu-HU" w:eastAsia="hu-HU"/>
        </w:rPr>
        <w:t xml:space="preserve">pont, hogy a kiválasztott hely kiváló </w:t>
      </w:r>
      <w:r w:rsidRPr="00FD4DE5">
        <w:rPr>
          <w:rFonts w:eastAsia="Times New Roman" w:cstheme="minorHAnsi"/>
          <w:color w:val="000000" w:themeColor="text1" w:themeShade="80"/>
          <w:lang w:val="hu-HU" w:eastAsia="hu-HU"/>
        </w:rPr>
        <w:t>infrastruktúrával rendelkezzen és alkalmas legyen sok, különféle program megvalósítására, mint például túrázás, strandolás, bulizás.</w:t>
      </w:r>
    </w:p>
    <w:p w14:paraId="23EFC3F1" w14:textId="6EB6AD46" w:rsidR="00857C91" w:rsidRPr="00FD4DE5" w:rsidRDefault="00556CE7" w:rsidP="00073F45">
      <w:pPr>
        <w:numPr>
          <w:ilvl w:val="0"/>
          <w:numId w:val="5"/>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Megfelelő helyszín, mely</w:t>
      </w:r>
      <w:r w:rsidR="00857C91" w:rsidRPr="00FD4DE5">
        <w:rPr>
          <w:rFonts w:ascii="Calibri" w:eastAsia="Times New Roman" w:hAnsi="Calibri" w:cs="Arial"/>
          <w:color w:val="000000" w:themeColor="text1" w:themeShade="80"/>
          <w:lang w:val="hu-HU" w:eastAsia="hu-HU"/>
        </w:rPr>
        <w:t xml:space="preserve"> rendelkezik a szükséges in</w:t>
      </w:r>
      <w:r w:rsidR="00DA11FF">
        <w:rPr>
          <w:rFonts w:ascii="Calibri" w:eastAsia="Times New Roman" w:hAnsi="Calibri" w:cs="Arial"/>
          <w:color w:val="000000" w:themeColor="text1" w:themeShade="80"/>
          <w:lang w:val="hu-HU" w:eastAsia="hu-HU"/>
        </w:rPr>
        <w:t>frastruktúrával és környezettel</w:t>
      </w:r>
      <w:r w:rsidR="00035DF6" w:rsidRPr="00FD4DE5">
        <w:rPr>
          <w:rFonts w:ascii="Calibri" w:eastAsia="Times New Roman" w:hAnsi="Calibri" w:cs="Arial"/>
          <w:color w:val="000000" w:themeColor="text1" w:themeShade="80"/>
          <w:lang w:val="hu-HU" w:eastAsia="hu-HU"/>
        </w:rPr>
        <w:t>.</w:t>
      </w:r>
    </w:p>
    <w:p w14:paraId="403CBFEE" w14:textId="77777777" w:rsidR="00857C91" w:rsidRPr="00FD4DE5" w:rsidRDefault="00857C91" w:rsidP="00073F45">
      <w:pPr>
        <w:numPr>
          <w:ilvl w:val="0"/>
          <w:numId w:val="5"/>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Megfelelő időpont (jó idő,</w:t>
      </w:r>
      <w:r w:rsidR="00035DF6" w:rsidRPr="00FD4DE5">
        <w:rPr>
          <w:rFonts w:ascii="Calibri" w:eastAsia="Times New Roman" w:hAnsi="Calibri" w:cs="Arial"/>
          <w:color w:val="000000" w:themeColor="text1" w:themeShade="80"/>
          <w:lang w:val="hu-HU" w:eastAsia="hu-HU"/>
        </w:rPr>
        <w:t xml:space="preserve"> a regisztrációs héthez viszonyított o</w:t>
      </w:r>
      <w:r w:rsidR="003774D9" w:rsidRPr="00FD4DE5">
        <w:rPr>
          <w:rFonts w:ascii="Calibri" w:eastAsia="Times New Roman" w:hAnsi="Calibri" w:cs="Arial"/>
          <w:color w:val="000000" w:themeColor="text1" w:themeShade="80"/>
          <w:lang w:val="hu-HU" w:eastAsia="hu-HU"/>
        </w:rPr>
        <w:t>ptimális távolság meghatározása, más, népszerű rendezvényekkel való ütközés okozta problémák nagyságának felmérése</w:t>
      </w:r>
      <w:r w:rsidR="007D11CF" w:rsidRPr="00FD4DE5">
        <w:rPr>
          <w:rFonts w:ascii="Calibri" w:eastAsia="Times New Roman" w:hAnsi="Calibri" w:cs="Arial"/>
          <w:color w:val="000000" w:themeColor="text1" w:themeShade="80"/>
          <w:lang w:val="hu-HU" w:eastAsia="hu-HU"/>
        </w:rPr>
        <w:t>)</w:t>
      </w:r>
      <w:r w:rsidR="00035DF6" w:rsidRPr="00FD4DE5">
        <w:rPr>
          <w:rFonts w:ascii="Calibri" w:eastAsia="Times New Roman" w:hAnsi="Calibri" w:cs="Arial"/>
          <w:color w:val="000000" w:themeColor="text1" w:themeShade="80"/>
          <w:lang w:val="hu-HU" w:eastAsia="hu-HU"/>
        </w:rPr>
        <w:t>.</w:t>
      </w:r>
    </w:p>
    <w:p w14:paraId="759BDCF5" w14:textId="77777777" w:rsidR="00857C91" w:rsidRPr="0048231A" w:rsidRDefault="007D11CF" w:rsidP="00076828">
      <w:pPr>
        <w:pStyle w:val="Cmsor2"/>
      </w:pPr>
      <w:bookmarkStart w:id="27" w:name="_Toc382491305"/>
      <w:bookmarkStart w:id="28" w:name="_Toc382491989"/>
      <w:proofErr w:type="spellStart"/>
      <w:r w:rsidRPr="0048231A">
        <w:t>Promotion</w:t>
      </w:r>
      <w:bookmarkEnd w:id="27"/>
      <w:bookmarkEnd w:id="28"/>
      <w:proofErr w:type="spellEnd"/>
    </w:p>
    <w:p w14:paraId="7778987D" w14:textId="77777777" w:rsidR="00556CE7" w:rsidRPr="00FD4DE5" w:rsidRDefault="003F16A1" w:rsidP="00073F45">
      <w:pPr>
        <w:ind w:firstLine="0"/>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 xml:space="preserve">A gólyatábor sikerességét </w:t>
      </w:r>
      <w:r w:rsidR="003774D9" w:rsidRPr="00FD4DE5">
        <w:rPr>
          <w:rFonts w:eastAsia="Times New Roman" w:cstheme="minorHAnsi"/>
          <w:color w:val="000000" w:themeColor="text1" w:themeShade="80"/>
          <w:lang w:val="hu-HU" w:eastAsia="hu-HU"/>
        </w:rPr>
        <w:t>nagy részben</w:t>
      </w:r>
      <w:r w:rsidRPr="00FD4DE5">
        <w:rPr>
          <w:rFonts w:eastAsia="Times New Roman" w:cstheme="minorHAnsi"/>
          <w:color w:val="000000" w:themeColor="text1" w:themeShade="80"/>
          <w:lang w:val="hu-HU" w:eastAsia="hu-HU"/>
        </w:rPr>
        <w:t xml:space="preserve"> a résztvevők létszáma határozza meg, ezért kiemelt </w:t>
      </w:r>
      <w:r w:rsidR="00011898" w:rsidRPr="00FD4DE5">
        <w:rPr>
          <w:rFonts w:eastAsia="Times New Roman" w:cstheme="minorHAnsi"/>
          <w:color w:val="000000" w:themeColor="text1" w:themeShade="80"/>
          <w:lang w:val="hu-HU" w:eastAsia="hu-HU"/>
        </w:rPr>
        <w:t>szerepet</w:t>
      </w:r>
      <w:r w:rsidRPr="00FD4DE5">
        <w:rPr>
          <w:rFonts w:eastAsia="Times New Roman" w:cstheme="minorHAnsi"/>
          <w:color w:val="000000" w:themeColor="text1" w:themeShade="80"/>
          <w:lang w:val="hu-HU" w:eastAsia="hu-HU"/>
        </w:rPr>
        <w:t xml:space="preserve"> kap a promóció. Az </w:t>
      </w:r>
      <w:r w:rsidR="00011898" w:rsidRPr="00FD4DE5">
        <w:rPr>
          <w:rFonts w:eastAsia="Times New Roman" w:cstheme="minorHAnsi"/>
          <w:color w:val="000000" w:themeColor="text1" w:themeShade="80"/>
          <w:lang w:val="hu-HU" w:eastAsia="hu-HU"/>
        </w:rPr>
        <w:t>elmúlt évek kitűnő stratégiáját azonban</w:t>
      </w:r>
      <w:r w:rsidRPr="00FD4DE5">
        <w:rPr>
          <w:rFonts w:eastAsia="Times New Roman" w:cstheme="minorHAnsi"/>
          <w:color w:val="000000" w:themeColor="text1" w:themeShade="80"/>
          <w:lang w:val="hu-HU" w:eastAsia="hu-HU"/>
        </w:rPr>
        <w:t xml:space="preserve"> minden évben tovább kell fejleszteni.</w:t>
      </w:r>
    </w:p>
    <w:p w14:paraId="687EEC6B" w14:textId="77777777" w:rsidR="00857C91" w:rsidRPr="00FD4DE5" w:rsidRDefault="00857C91" w:rsidP="00073F45">
      <w:pPr>
        <w:numPr>
          <w:ilvl w:val="0"/>
          <w:numId w:val="6"/>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Public Relations (PR) kialakítása (sajtókapcsolatok, nyomtatványok, filmek, ajándékok)</w:t>
      </w:r>
    </w:p>
    <w:p w14:paraId="6840AC32" w14:textId="77777777" w:rsidR="00857C91" w:rsidRPr="00FD4DE5" w:rsidRDefault="00857C91" w:rsidP="00073F45">
      <w:pPr>
        <w:numPr>
          <w:ilvl w:val="0"/>
          <w:numId w:val="6"/>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Célzott</w:t>
      </w:r>
      <w:r w:rsidR="00035DF6" w:rsidRPr="00FD4DE5">
        <w:rPr>
          <w:rFonts w:ascii="Calibri" w:eastAsia="Times New Roman" w:hAnsi="Calibri" w:cs="Arial"/>
          <w:color w:val="000000" w:themeColor="text1" w:themeShade="80"/>
          <w:lang w:val="hu-HU" w:eastAsia="hu-HU"/>
        </w:rPr>
        <w:t>, letisztult</w:t>
      </w:r>
      <w:r w:rsidRPr="00FD4DE5">
        <w:rPr>
          <w:rFonts w:ascii="Calibri" w:eastAsia="Times New Roman" w:hAnsi="Calibri" w:cs="Arial"/>
          <w:color w:val="000000" w:themeColor="text1" w:themeShade="80"/>
          <w:lang w:val="hu-HU" w:eastAsia="hu-HU"/>
        </w:rPr>
        <w:t xml:space="preserve"> és hatékony kommunikáció</w:t>
      </w:r>
    </w:p>
    <w:p w14:paraId="141AE683" w14:textId="77777777" w:rsidR="00857C91" w:rsidRPr="00FD4DE5" w:rsidRDefault="00857C91" w:rsidP="00073F45">
      <w:pPr>
        <w:numPr>
          <w:ilvl w:val="0"/>
          <w:numId w:val="6"/>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Folyamatos kapcsolattartás </w:t>
      </w:r>
      <w:r w:rsidR="003774D9" w:rsidRPr="00FD4DE5">
        <w:rPr>
          <w:rFonts w:ascii="Calibri" w:eastAsia="Times New Roman" w:hAnsi="Calibri" w:cs="Arial"/>
          <w:color w:val="000000" w:themeColor="text1" w:themeShade="80"/>
          <w:lang w:val="hu-HU" w:eastAsia="hu-HU"/>
        </w:rPr>
        <w:t>(</w:t>
      </w:r>
      <w:r w:rsidRPr="00FD4DE5">
        <w:rPr>
          <w:rFonts w:ascii="Calibri" w:eastAsia="Times New Roman" w:hAnsi="Calibri" w:cs="Arial"/>
          <w:color w:val="000000" w:themeColor="text1" w:themeShade="80"/>
          <w:lang w:val="hu-HU" w:eastAsia="hu-HU"/>
        </w:rPr>
        <w:t>minden partnerrel</w:t>
      </w:r>
      <w:r w:rsidR="003774D9" w:rsidRPr="00FD4DE5">
        <w:rPr>
          <w:rFonts w:ascii="Calibri" w:eastAsia="Times New Roman" w:hAnsi="Calibri" w:cs="Arial"/>
          <w:color w:val="000000" w:themeColor="text1" w:themeShade="80"/>
          <w:lang w:val="hu-HU" w:eastAsia="hu-HU"/>
        </w:rPr>
        <w:t>)</w:t>
      </w:r>
    </w:p>
    <w:p w14:paraId="6709FC17" w14:textId="1D08A5E7" w:rsidR="00857C91" w:rsidRPr="00FD4DE5" w:rsidRDefault="00857C91" w:rsidP="00DA11FF">
      <w:pPr>
        <w:numPr>
          <w:ilvl w:val="0"/>
          <w:numId w:val="6"/>
        </w:numPr>
        <w:spacing w:before="100" w:beforeAutospacing="1" w:after="100" w:afterAutospacing="1"/>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Eszköz</w:t>
      </w:r>
      <w:r w:rsidR="003F16A1" w:rsidRPr="00FD4DE5">
        <w:rPr>
          <w:rFonts w:ascii="Calibri" w:eastAsia="Times New Roman" w:hAnsi="Calibri" w:cs="Arial"/>
          <w:color w:val="000000" w:themeColor="text1" w:themeShade="80"/>
          <w:lang w:val="hu-HU" w:eastAsia="hu-HU"/>
        </w:rPr>
        <w:t>eink: direkt marketing (HÖK-</w:t>
      </w:r>
      <w:r w:rsidR="003774D9" w:rsidRPr="00FD4DE5">
        <w:rPr>
          <w:rFonts w:ascii="Calibri" w:eastAsia="Times New Roman" w:hAnsi="Calibri" w:cs="Arial"/>
          <w:color w:val="000000" w:themeColor="text1" w:themeShade="80"/>
          <w:lang w:val="hu-HU" w:eastAsia="hu-HU"/>
        </w:rPr>
        <w:t>ök</w:t>
      </w:r>
      <w:r w:rsidR="003F16A1" w:rsidRPr="00FD4DE5">
        <w:rPr>
          <w:rFonts w:ascii="Calibri" w:eastAsia="Times New Roman" w:hAnsi="Calibri" w:cs="Arial"/>
          <w:color w:val="000000" w:themeColor="text1" w:themeShade="80"/>
          <w:lang w:val="hu-HU" w:eastAsia="hu-HU"/>
        </w:rPr>
        <w:t xml:space="preserve">kel </w:t>
      </w:r>
      <w:r w:rsidRPr="00FD4DE5">
        <w:rPr>
          <w:rFonts w:ascii="Calibri" w:eastAsia="Times New Roman" w:hAnsi="Calibri" w:cs="Arial"/>
          <w:color w:val="000000" w:themeColor="text1" w:themeShade="80"/>
          <w:lang w:val="hu-HU" w:eastAsia="hu-HU"/>
        </w:rPr>
        <w:t>és Felvételi Irodával együttműködve személyre szabott meghívók és hírleve</w:t>
      </w:r>
      <w:r w:rsidR="00DA11FF">
        <w:rPr>
          <w:rFonts w:ascii="Calibri" w:eastAsia="Times New Roman" w:hAnsi="Calibri" w:cs="Arial"/>
          <w:color w:val="000000" w:themeColor="text1" w:themeShade="80"/>
          <w:lang w:val="hu-HU" w:eastAsia="hu-HU"/>
        </w:rPr>
        <w:t>lek), gerilla marketing (</w:t>
      </w:r>
      <w:proofErr w:type="spellStart"/>
      <w:r w:rsidR="00DA11FF">
        <w:rPr>
          <w:rFonts w:ascii="Calibri" w:eastAsia="Times New Roman" w:hAnsi="Calibri" w:cs="Arial"/>
          <w:color w:val="000000" w:themeColor="text1" w:themeShade="80"/>
          <w:lang w:val="hu-HU" w:eastAsia="hu-HU"/>
        </w:rPr>
        <w:t>F</w:t>
      </w:r>
      <w:r w:rsidRPr="00FD4DE5">
        <w:rPr>
          <w:rFonts w:ascii="Calibri" w:eastAsia="Times New Roman" w:hAnsi="Calibri" w:cs="Arial"/>
          <w:color w:val="000000" w:themeColor="text1" w:themeShade="80"/>
          <w:lang w:val="hu-HU" w:eastAsia="hu-HU"/>
        </w:rPr>
        <w:t>acebook</w:t>
      </w:r>
      <w:proofErr w:type="spellEnd"/>
      <w:r w:rsidRPr="00FD4DE5">
        <w:rPr>
          <w:rFonts w:ascii="Calibri" w:eastAsia="Times New Roman" w:hAnsi="Calibri" w:cs="Arial"/>
          <w:color w:val="000000" w:themeColor="text1" w:themeShade="80"/>
          <w:lang w:val="hu-HU" w:eastAsia="hu-HU"/>
        </w:rPr>
        <w:t xml:space="preserve">, </w:t>
      </w:r>
      <w:proofErr w:type="spellStart"/>
      <w:r w:rsidR="00DA11FF">
        <w:rPr>
          <w:rFonts w:ascii="Calibri" w:eastAsia="Times New Roman" w:hAnsi="Calibri" w:cs="Arial"/>
          <w:color w:val="000000" w:themeColor="text1" w:themeShade="80"/>
          <w:lang w:val="hu-HU" w:eastAsia="hu-HU"/>
        </w:rPr>
        <w:t>T</w:t>
      </w:r>
      <w:r w:rsidRPr="00FD4DE5">
        <w:rPr>
          <w:rFonts w:ascii="Calibri" w:eastAsia="Times New Roman" w:hAnsi="Calibri" w:cs="Arial"/>
          <w:color w:val="000000" w:themeColor="text1" w:themeShade="80"/>
          <w:lang w:val="hu-HU" w:eastAsia="hu-HU"/>
        </w:rPr>
        <w:t>witter</w:t>
      </w:r>
      <w:proofErr w:type="spellEnd"/>
      <w:r w:rsidRPr="00FD4DE5">
        <w:rPr>
          <w:rFonts w:ascii="Calibri" w:eastAsia="Times New Roman" w:hAnsi="Calibri" w:cs="Arial"/>
          <w:color w:val="000000" w:themeColor="text1" w:themeShade="80"/>
          <w:lang w:val="hu-HU" w:eastAsia="hu-HU"/>
        </w:rPr>
        <w:t xml:space="preserve">) </w:t>
      </w:r>
    </w:p>
    <w:p w14:paraId="0518E9A8" w14:textId="77777777" w:rsidR="00857C91" w:rsidRPr="00FD4DE5" w:rsidRDefault="00D43128" w:rsidP="00073F45">
      <w:pPr>
        <w:numPr>
          <w:ilvl w:val="0"/>
          <w:numId w:val="6"/>
        </w:numPr>
        <w:spacing w:before="100" w:beforeAutospacing="1" w:after="100" w:afterAutospacing="1"/>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Promóciók és akciók</w:t>
      </w:r>
    </w:p>
    <w:p w14:paraId="27C889B4" w14:textId="77777777" w:rsidR="007D11CF" w:rsidRPr="00FD4DE5" w:rsidRDefault="00857C91" w:rsidP="00073F45">
      <w:pPr>
        <w:numPr>
          <w:ilvl w:val="0"/>
          <w:numId w:val="6"/>
        </w:numPr>
        <w:jc w:val="both"/>
        <w:textAlignment w:val="baseline"/>
        <w:rPr>
          <w:rFonts w:ascii="Times New Roman" w:eastAsia="Times New Roman" w:hAnsi="Times New Roman" w:cs="Times New Roman"/>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Egységes </w:t>
      </w:r>
      <w:r w:rsidR="007D11CF" w:rsidRPr="00FD4DE5">
        <w:rPr>
          <w:rFonts w:ascii="Calibri" w:eastAsia="Times New Roman" w:hAnsi="Calibri" w:cs="Arial"/>
          <w:color w:val="000000" w:themeColor="text1" w:themeShade="80"/>
          <w:lang w:val="hu-HU" w:eastAsia="hu-HU"/>
        </w:rPr>
        <w:t xml:space="preserve">dizájn, a </w:t>
      </w:r>
      <w:proofErr w:type="spellStart"/>
      <w:r w:rsidR="007D11CF" w:rsidRPr="00FD4DE5">
        <w:rPr>
          <w:rFonts w:ascii="Calibri" w:eastAsia="Times New Roman" w:hAnsi="Calibri" w:cs="Arial"/>
          <w:color w:val="000000" w:themeColor="text1" w:themeShade="80"/>
          <w:lang w:val="hu-HU" w:eastAsia="hu-HU"/>
        </w:rPr>
        <w:t>brand</w:t>
      </w:r>
      <w:proofErr w:type="spellEnd"/>
      <w:r w:rsidR="007D11CF" w:rsidRPr="00FD4DE5">
        <w:rPr>
          <w:rFonts w:ascii="Calibri" w:eastAsia="Times New Roman" w:hAnsi="Calibri" w:cs="Arial"/>
          <w:color w:val="000000" w:themeColor="text1" w:themeShade="80"/>
          <w:lang w:val="hu-HU" w:eastAsia="hu-HU"/>
        </w:rPr>
        <w:t xml:space="preserve"> érték erősítése</w:t>
      </w:r>
    </w:p>
    <w:p w14:paraId="535796A8" w14:textId="77777777" w:rsidR="00857C91" w:rsidRPr="0048231A" w:rsidRDefault="007D11CF" w:rsidP="00076828">
      <w:pPr>
        <w:pStyle w:val="Cmsor2"/>
      </w:pPr>
      <w:bookmarkStart w:id="29" w:name="_Toc382491306"/>
      <w:bookmarkStart w:id="30" w:name="_Toc382491990"/>
      <w:r w:rsidRPr="0048231A">
        <w:t>Szervezet</w:t>
      </w:r>
      <w:bookmarkEnd w:id="29"/>
      <w:bookmarkEnd w:id="30"/>
    </w:p>
    <w:p w14:paraId="623B83D2" w14:textId="77777777" w:rsidR="003F16A1" w:rsidRPr="00FD4DE5" w:rsidRDefault="003F16A1" w:rsidP="00073F45">
      <w:pPr>
        <w:ind w:firstLine="0"/>
        <w:jc w:val="both"/>
        <w:textAlignment w:val="baseline"/>
        <w:rPr>
          <w:rFonts w:eastAsia="Times New Roman" w:cstheme="minorHAnsi"/>
          <w:color w:val="000000" w:themeColor="text1" w:themeShade="80"/>
          <w:lang w:val="hu-HU" w:eastAsia="hu-HU"/>
        </w:rPr>
      </w:pPr>
      <w:r w:rsidRPr="00FD4DE5">
        <w:rPr>
          <w:rFonts w:eastAsia="Times New Roman" w:cstheme="minorHAnsi"/>
          <w:color w:val="000000" w:themeColor="text1" w:themeShade="80"/>
          <w:lang w:val="hu-HU" w:eastAsia="hu-HU"/>
        </w:rPr>
        <w:t>A GyógyMa</w:t>
      </w:r>
      <w:r w:rsidR="0035624C" w:rsidRPr="00FD4DE5">
        <w:rPr>
          <w:rFonts w:eastAsia="Times New Roman" w:cstheme="minorHAnsi"/>
          <w:color w:val="000000" w:themeColor="text1" w:themeShade="80"/>
          <w:lang w:val="hu-HU" w:eastAsia="hu-HU"/>
        </w:rPr>
        <w:t xml:space="preserve">tek GT-ben elmondható, hogy </w:t>
      </w:r>
      <w:r w:rsidRPr="00FD4DE5">
        <w:rPr>
          <w:rFonts w:eastAsia="Times New Roman" w:cstheme="minorHAnsi"/>
          <w:color w:val="000000" w:themeColor="text1" w:themeShade="80"/>
          <w:lang w:val="hu-HU" w:eastAsia="hu-HU"/>
        </w:rPr>
        <w:t>az egy szervezőre jutó munka aránya meglehetősen magas. A feszített tempóhoz nagy állóképességre van szükség és jól kidolgozott struktúrára.</w:t>
      </w:r>
    </w:p>
    <w:p w14:paraId="203CF27F" w14:textId="77777777" w:rsidR="00857C91" w:rsidRPr="00FD4DE5" w:rsidRDefault="00857C91" w:rsidP="00073F45">
      <w:pPr>
        <w:numPr>
          <w:ilvl w:val="0"/>
          <w:numId w:val="7"/>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Világos hierarchia, felelősségi körök </w:t>
      </w:r>
      <w:r w:rsidR="00035DF6" w:rsidRPr="00FD4DE5">
        <w:rPr>
          <w:rFonts w:ascii="Calibri" w:eastAsia="Times New Roman" w:hAnsi="Calibri" w:cs="Arial"/>
          <w:color w:val="000000" w:themeColor="text1" w:themeShade="80"/>
          <w:lang w:val="hu-HU" w:eastAsia="hu-HU"/>
        </w:rPr>
        <w:t>és hatáskörök</w:t>
      </w:r>
    </w:p>
    <w:p w14:paraId="5D2FB87E" w14:textId="77777777" w:rsidR="00035DF6" w:rsidRPr="00FD4DE5" w:rsidRDefault="00857C91" w:rsidP="00073F45">
      <w:pPr>
        <w:numPr>
          <w:ilvl w:val="0"/>
          <w:numId w:val="7"/>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Korlátozott</w:t>
      </w:r>
      <w:r w:rsidR="00035DF6" w:rsidRPr="00FD4DE5">
        <w:rPr>
          <w:rFonts w:ascii="Calibri" w:eastAsia="Times New Roman" w:hAnsi="Calibri" w:cs="Arial"/>
          <w:color w:val="000000" w:themeColor="text1" w:themeShade="80"/>
          <w:lang w:val="hu-HU" w:eastAsia="hu-HU"/>
        </w:rPr>
        <w:t xml:space="preserve"> méretű szervezői gárda</w:t>
      </w:r>
    </w:p>
    <w:p w14:paraId="0AC5A91F" w14:textId="77777777" w:rsidR="00857C91" w:rsidRPr="00FD4DE5" w:rsidRDefault="007D11CF" w:rsidP="00073F45">
      <w:pPr>
        <w:numPr>
          <w:ilvl w:val="0"/>
          <w:numId w:val="7"/>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Világos belső kommunikáció</w:t>
      </w:r>
    </w:p>
    <w:p w14:paraId="5BF5BA97" w14:textId="77777777" w:rsidR="00857C91" w:rsidRPr="0048231A" w:rsidRDefault="007D11CF" w:rsidP="00076828">
      <w:pPr>
        <w:pStyle w:val="Cmsor2"/>
      </w:pPr>
      <w:bookmarkStart w:id="31" w:name="_Toc382491307"/>
      <w:bookmarkStart w:id="32" w:name="_Toc382491991"/>
      <w:r w:rsidRPr="0048231A">
        <w:t>Költségvetés és számvitel</w:t>
      </w:r>
      <w:bookmarkEnd w:id="31"/>
      <w:bookmarkEnd w:id="32"/>
    </w:p>
    <w:p w14:paraId="7D0412C3" w14:textId="77777777" w:rsidR="00857C91" w:rsidRPr="00FD4DE5" w:rsidRDefault="00D43128" w:rsidP="007D11CF">
      <w:pPr>
        <w:numPr>
          <w:ilvl w:val="0"/>
          <w:numId w:val="8"/>
        </w:numPr>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Versenyképes ár</w:t>
      </w:r>
    </w:p>
    <w:p w14:paraId="2050AFDD" w14:textId="77777777" w:rsidR="00857C91" w:rsidRPr="00FD4DE5" w:rsidRDefault="008F5305" w:rsidP="00857C91">
      <w:pPr>
        <w:numPr>
          <w:ilvl w:val="0"/>
          <w:numId w:val="8"/>
        </w:numPr>
        <w:spacing w:before="100" w:beforeAutospacing="1" w:after="100" w:afterAutospacing="1"/>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Saját e</w:t>
      </w:r>
      <w:r w:rsidR="00857C91" w:rsidRPr="00FD4DE5">
        <w:rPr>
          <w:rFonts w:ascii="Calibri" w:eastAsia="Times New Roman" w:hAnsi="Calibri" w:cs="Arial"/>
          <w:color w:val="000000" w:themeColor="text1" w:themeShade="80"/>
          <w:lang w:val="hu-HU" w:eastAsia="hu-HU"/>
        </w:rPr>
        <w:t xml:space="preserve">lszámoló és nyilvántartó rendszer </w:t>
      </w:r>
      <w:r w:rsidRPr="00FD4DE5">
        <w:rPr>
          <w:rFonts w:ascii="Calibri" w:eastAsia="Times New Roman" w:hAnsi="Calibri" w:cs="Arial"/>
          <w:color w:val="000000" w:themeColor="text1" w:themeShade="80"/>
          <w:lang w:val="hu-HU" w:eastAsia="hu-HU"/>
        </w:rPr>
        <w:t>alkalmazása</w:t>
      </w:r>
    </w:p>
    <w:p w14:paraId="52776FD9" w14:textId="77777777" w:rsidR="007D11CF" w:rsidRPr="00FD4DE5" w:rsidRDefault="007D11CF" w:rsidP="007D11CF">
      <w:pPr>
        <w:numPr>
          <w:ilvl w:val="0"/>
          <w:numId w:val="8"/>
        </w:numPr>
        <w:textAlignment w:val="baseline"/>
        <w:rPr>
          <w:rFonts w:ascii="Times New Roman" w:eastAsia="Times New Roman" w:hAnsi="Times New Roman" w:cs="Times New Roman"/>
          <w:color w:val="000000" w:themeColor="text1" w:themeShade="80"/>
          <w:lang w:val="hu-HU" w:eastAsia="hu-HU"/>
        </w:rPr>
      </w:pPr>
      <w:r w:rsidRPr="00FD4DE5">
        <w:rPr>
          <w:rFonts w:ascii="Calibri" w:eastAsia="Times New Roman" w:hAnsi="Calibri" w:cs="Arial"/>
          <w:color w:val="000000" w:themeColor="text1" w:themeShade="80"/>
          <w:lang w:val="hu-HU" w:eastAsia="hu-HU"/>
        </w:rPr>
        <w:t>Transzparencia</w:t>
      </w:r>
    </w:p>
    <w:p w14:paraId="4B0ACB5F" w14:textId="77777777" w:rsidR="00857C91" w:rsidRPr="0048231A" w:rsidRDefault="007D11CF" w:rsidP="00076828">
      <w:pPr>
        <w:pStyle w:val="Cmsor2"/>
      </w:pPr>
      <w:bookmarkStart w:id="33" w:name="_Toc382491308"/>
      <w:bookmarkStart w:id="34" w:name="_Toc382491992"/>
      <w:r w:rsidRPr="0048231A">
        <w:t>Logisztika és beszerzés</w:t>
      </w:r>
      <w:bookmarkEnd w:id="33"/>
      <w:bookmarkEnd w:id="34"/>
    </w:p>
    <w:p w14:paraId="7828D8CB" w14:textId="77777777" w:rsidR="00857C91" w:rsidRPr="00FD4DE5" w:rsidRDefault="00857C91" w:rsidP="007D11CF">
      <w:pPr>
        <w:numPr>
          <w:ilvl w:val="0"/>
          <w:numId w:val="9"/>
        </w:numPr>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Beszerzési stratégia </w:t>
      </w:r>
      <w:r w:rsidR="00F4588E" w:rsidRPr="00FD4DE5">
        <w:rPr>
          <w:rFonts w:ascii="Calibri" w:eastAsia="Times New Roman" w:hAnsi="Calibri" w:cs="Arial"/>
          <w:color w:val="000000" w:themeColor="text1" w:themeShade="80"/>
          <w:lang w:val="hu-HU" w:eastAsia="hu-HU"/>
        </w:rPr>
        <w:t>a HÖK-</w:t>
      </w:r>
      <w:r w:rsidR="00011898" w:rsidRPr="00FD4DE5">
        <w:rPr>
          <w:rFonts w:ascii="Calibri" w:eastAsia="Times New Roman" w:hAnsi="Calibri" w:cs="Arial"/>
          <w:color w:val="000000" w:themeColor="text1" w:themeShade="80"/>
          <w:lang w:val="hu-HU" w:eastAsia="hu-HU"/>
        </w:rPr>
        <w:t>ök</w:t>
      </w:r>
      <w:r w:rsidR="00F4588E" w:rsidRPr="00FD4DE5">
        <w:rPr>
          <w:rFonts w:ascii="Calibri" w:eastAsia="Times New Roman" w:hAnsi="Calibri" w:cs="Arial"/>
          <w:color w:val="000000" w:themeColor="text1" w:themeShade="80"/>
          <w:lang w:val="hu-HU" w:eastAsia="hu-HU"/>
        </w:rPr>
        <w:t>kel együttműködve</w:t>
      </w:r>
    </w:p>
    <w:p w14:paraId="5211E96B" w14:textId="77777777" w:rsidR="00857C91" w:rsidRPr="00FD4DE5" w:rsidRDefault="00857C91" w:rsidP="00F4588E">
      <w:pPr>
        <w:numPr>
          <w:ilvl w:val="0"/>
          <w:numId w:val="9"/>
        </w:numPr>
        <w:spacing w:before="100" w:beforeAutospacing="1" w:after="100" w:afterAutospacing="1"/>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Felelős személy </w:t>
      </w:r>
      <w:r w:rsidR="00F4588E" w:rsidRPr="00FD4DE5">
        <w:rPr>
          <w:rFonts w:ascii="Calibri" w:eastAsia="Times New Roman" w:hAnsi="Calibri" w:cs="Arial"/>
          <w:color w:val="000000" w:themeColor="text1" w:themeShade="80"/>
          <w:lang w:val="hu-HU" w:eastAsia="hu-HU"/>
        </w:rPr>
        <w:t>kiválasztása</w:t>
      </w:r>
    </w:p>
    <w:p w14:paraId="14348983" w14:textId="77777777" w:rsidR="00857C91" w:rsidRPr="00FD4DE5" w:rsidRDefault="00F4588E" w:rsidP="003F39AC">
      <w:pPr>
        <w:numPr>
          <w:ilvl w:val="0"/>
          <w:numId w:val="9"/>
        </w:numPr>
        <w:spacing w:before="100" w:beforeAutospacing="1" w:after="100" w:afterAutospacing="1"/>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Naprakész leltározás</w:t>
      </w:r>
    </w:p>
    <w:p w14:paraId="3E8C1FB0" w14:textId="447D227B" w:rsidR="0035095F" w:rsidRDefault="007D11CF" w:rsidP="007D11CF">
      <w:pPr>
        <w:numPr>
          <w:ilvl w:val="0"/>
          <w:numId w:val="9"/>
        </w:numPr>
        <w:textAlignment w:val="baseline"/>
        <w:rPr>
          <w:rFonts w:ascii="Calibri" w:eastAsia="Times New Roman" w:hAnsi="Calibri" w:cs="Arial"/>
          <w:color w:val="000000" w:themeColor="text1" w:themeShade="80"/>
          <w:lang w:val="hu-HU" w:eastAsia="hu-HU"/>
        </w:rPr>
      </w:pPr>
      <w:r w:rsidRPr="00FD4DE5">
        <w:rPr>
          <w:rFonts w:ascii="Calibri" w:eastAsia="Times New Roman" w:hAnsi="Calibri" w:cs="Arial"/>
          <w:color w:val="000000" w:themeColor="text1" w:themeShade="80"/>
          <w:lang w:val="hu-HU" w:eastAsia="hu-HU"/>
        </w:rPr>
        <w:t>Teherautó bérlés</w:t>
      </w:r>
      <w:r w:rsidR="00F4588E" w:rsidRPr="00FD4DE5">
        <w:rPr>
          <w:rFonts w:ascii="Calibri" w:eastAsia="Times New Roman" w:hAnsi="Calibri" w:cs="Arial"/>
          <w:color w:val="000000" w:themeColor="text1" w:themeShade="80"/>
          <w:lang w:val="hu-HU" w:eastAsia="hu-HU"/>
        </w:rPr>
        <w:t>e</w:t>
      </w:r>
    </w:p>
    <w:p w14:paraId="6E62199A" w14:textId="7CCEA505" w:rsidR="007D11CF" w:rsidRPr="0035095F" w:rsidRDefault="0035095F" w:rsidP="0035095F">
      <w:pPr>
        <w:rPr>
          <w:rFonts w:ascii="Calibri" w:eastAsia="Times New Roman" w:hAnsi="Calibri" w:cs="Arial"/>
          <w:color w:val="000000" w:themeColor="text1" w:themeShade="80"/>
          <w:lang w:val="hu-HU" w:eastAsia="hu-HU"/>
        </w:rPr>
      </w:pPr>
      <w:r>
        <w:rPr>
          <w:rFonts w:ascii="Calibri" w:eastAsia="Times New Roman" w:hAnsi="Calibri" w:cs="Arial"/>
          <w:color w:val="000000" w:themeColor="text1" w:themeShade="80"/>
          <w:lang w:val="hu-HU" w:eastAsia="hu-HU"/>
        </w:rPr>
        <w:br w:type="page"/>
      </w:r>
    </w:p>
    <w:p w14:paraId="20A86627" w14:textId="77777777" w:rsidR="00857C91" w:rsidRPr="00D0020E" w:rsidRDefault="007D11CF" w:rsidP="00076828">
      <w:pPr>
        <w:pStyle w:val="Cmsor2"/>
      </w:pPr>
      <w:bookmarkStart w:id="35" w:name="_Toc382491309"/>
      <w:bookmarkStart w:id="36" w:name="_Toc382491993"/>
      <w:r w:rsidRPr="00D0020E">
        <w:lastRenderedPageBreak/>
        <w:t>Minőségbiztosítás</w:t>
      </w:r>
      <w:bookmarkEnd w:id="35"/>
      <w:bookmarkEnd w:id="36"/>
    </w:p>
    <w:p w14:paraId="77639705" w14:textId="77777777" w:rsidR="00857C91" w:rsidRPr="00FD4DE5" w:rsidRDefault="008F5305" w:rsidP="00073F45">
      <w:pPr>
        <w:ind w:firstLine="0"/>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A MATSZACS és a HÖK-ök bevonásával tervezzük kidolgozni a minőségbiztosítási rendszert.</w:t>
      </w:r>
    </w:p>
    <w:p w14:paraId="42A58524" w14:textId="77777777" w:rsidR="00857C91" w:rsidRPr="00FD4DE5" w:rsidRDefault="008F5305" w:rsidP="00073F45">
      <w:pPr>
        <w:numPr>
          <w:ilvl w:val="0"/>
          <w:numId w:val="10"/>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Saját fe</w:t>
      </w:r>
      <w:r w:rsidR="00857C91" w:rsidRPr="00FD4DE5">
        <w:rPr>
          <w:rFonts w:ascii="Calibri" w:eastAsia="Times New Roman" w:hAnsi="Calibri" w:cs="Arial"/>
          <w:color w:val="000000" w:themeColor="text1" w:themeShade="80"/>
          <w:lang w:val="hu-HU" w:eastAsia="hu-HU"/>
        </w:rPr>
        <w:t xml:space="preserve">lmérések </w:t>
      </w:r>
      <w:r w:rsidRPr="00FD4DE5">
        <w:rPr>
          <w:rFonts w:ascii="Calibri" w:eastAsia="Times New Roman" w:hAnsi="Calibri" w:cs="Arial"/>
          <w:color w:val="000000" w:themeColor="text1" w:themeShade="80"/>
          <w:lang w:val="hu-HU" w:eastAsia="hu-HU"/>
        </w:rPr>
        <w:t>készítése a tábor befejeztét követően.</w:t>
      </w:r>
    </w:p>
    <w:p w14:paraId="62F18653" w14:textId="77777777" w:rsidR="00857C91" w:rsidRPr="00FD4DE5" w:rsidRDefault="00857C91" w:rsidP="00073F45">
      <w:pPr>
        <w:numPr>
          <w:ilvl w:val="0"/>
          <w:numId w:val="10"/>
        </w:numPr>
        <w:spacing w:before="100" w:beforeAutospacing="1" w:after="100" w:afterAutospacing="1"/>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Mutatószámok </w:t>
      </w:r>
      <w:r w:rsidR="00D43128" w:rsidRPr="00FD4DE5">
        <w:rPr>
          <w:rFonts w:ascii="Calibri" w:eastAsia="Times New Roman" w:hAnsi="Calibri" w:cs="Arial"/>
          <w:color w:val="000000" w:themeColor="text1" w:themeShade="80"/>
          <w:lang w:val="hu-HU" w:eastAsia="hu-HU"/>
        </w:rPr>
        <w:t>a jövőbeni felhasználáshoz</w:t>
      </w:r>
    </w:p>
    <w:p w14:paraId="66BB0C98" w14:textId="77777777" w:rsidR="00857C91" w:rsidRPr="00FD4DE5" w:rsidRDefault="008F5305" w:rsidP="00073F45">
      <w:pPr>
        <w:numPr>
          <w:ilvl w:val="0"/>
          <w:numId w:val="10"/>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Kiválóság k</w:t>
      </w:r>
      <w:r w:rsidR="00857C91" w:rsidRPr="00FD4DE5">
        <w:rPr>
          <w:rFonts w:ascii="Calibri" w:eastAsia="Times New Roman" w:hAnsi="Calibri" w:cs="Arial"/>
          <w:color w:val="000000" w:themeColor="text1" w:themeShade="80"/>
          <w:lang w:val="hu-HU" w:eastAsia="hu-HU"/>
        </w:rPr>
        <w:t>ultúrájának</w:t>
      </w:r>
      <w:r w:rsidRPr="00FD4DE5">
        <w:rPr>
          <w:rFonts w:ascii="Calibri" w:eastAsia="Times New Roman" w:hAnsi="Calibri" w:cs="Arial"/>
          <w:color w:val="000000" w:themeColor="text1" w:themeShade="80"/>
          <w:lang w:val="hu-HU" w:eastAsia="hu-HU"/>
        </w:rPr>
        <w:t xml:space="preserve"> beépítése a mindennapi munkába.</w:t>
      </w:r>
    </w:p>
    <w:p w14:paraId="30DF1962" w14:textId="77777777" w:rsidR="00857C91" w:rsidRPr="0048231A" w:rsidRDefault="007D11CF" w:rsidP="00076828">
      <w:pPr>
        <w:pStyle w:val="Cmsor2"/>
      </w:pPr>
      <w:bookmarkStart w:id="37" w:name="_Toc382491310"/>
      <w:bookmarkStart w:id="38" w:name="_Toc382491994"/>
      <w:r w:rsidRPr="0048231A">
        <w:t xml:space="preserve">Mentor- és </w:t>
      </w:r>
      <w:proofErr w:type="spellStart"/>
      <w:r w:rsidRPr="0048231A">
        <w:t>seniorrendszer</w:t>
      </w:r>
      <w:bookmarkEnd w:id="37"/>
      <w:bookmarkEnd w:id="38"/>
      <w:proofErr w:type="spellEnd"/>
    </w:p>
    <w:p w14:paraId="79DD893C" w14:textId="77777777" w:rsidR="00857C91" w:rsidRPr="00FD4DE5" w:rsidRDefault="00857C91" w:rsidP="007D11CF">
      <w:pPr>
        <w:numPr>
          <w:ilvl w:val="0"/>
          <w:numId w:val="11"/>
        </w:numPr>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Együttműködés a BGGYK</w:t>
      </w:r>
      <w:r w:rsidR="00035DF6" w:rsidRPr="00FD4DE5">
        <w:rPr>
          <w:rFonts w:ascii="Calibri" w:eastAsia="Times New Roman" w:hAnsi="Calibri" w:cs="Arial"/>
          <w:color w:val="000000" w:themeColor="text1" w:themeShade="80"/>
          <w:lang w:val="hu-HU" w:eastAsia="hu-HU"/>
        </w:rPr>
        <w:t xml:space="preserve"> HÖK</w:t>
      </w:r>
      <w:r w:rsidRPr="00FD4DE5">
        <w:rPr>
          <w:rFonts w:ascii="Calibri" w:eastAsia="Times New Roman" w:hAnsi="Calibri" w:cs="Arial"/>
          <w:color w:val="000000" w:themeColor="text1" w:themeShade="80"/>
          <w:lang w:val="hu-HU" w:eastAsia="hu-HU"/>
        </w:rPr>
        <w:t xml:space="preserve"> </w:t>
      </w:r>
      <w:proofErr w:type="spellStart"/>
      <w:r w:rsidRPr="00FD4DE5">
        <w:rPr>
          <w:rFonts w:ascii="Calibri" w:eastAsia="Times New Roman" w:hAnsi="Calibri" w:cs="Arial"/>
          <w:color w:val="000000" w:themeColor="text1" w:themeShade="80"/>
          <w:lang w:val="hu-HU" w:eastAsia="hu-HU"/>
        </w:rPr>
        <w:t>seniorrendszerével</w:t>
      </w:r>
      <w:proofErr w:type="spellEnd"/>
      <w:r w:rsidRPr="00FD4DE5">
        <w:rPr>
          <w:rFonts w:ascii="Calibri" w:eastAsia="Times New Roman" w:hAnsi="Calibri" w:cs="Arial"/>
          <w:color w:val="000000" w:themeColor="text1" w:themeShade="80"/>
          <w:lang w:val="hu-HU" w:eastAsia="hu-HU"/>
        </w:rPr>
        <w:t xml:space="preserve"> és </w:t>
      </w:r>
      <w:proofErr w:type="spellStart"/>
      <w:r w:rsidRPr="00FD4DE5">
        <w:rPr>
          <w:rFonts w:ascii="Calibri" w:eastAsia="Times New Roman" w:hAnsi="Calibri" w:cs="Arial"/>
          <w:color w:val="000000" w:themeColor="text1" w:themeShade="80"/>
          <w:lang w:val="hu-HU" w:eastAsia="hu-HU"/>
        </w:rPr>
        <w:t>seniorkoordinátorával</w:t>
      </w:r>
      <w:proofErr w:type="spellEnd"/>
      <w:r w:rsidRPr="00FD4DE5">
        <w:rPr>
          <w:rFonts w:ascii="Calibri" w:eastAsia="Times New Roman" w:hAnsi="Calibri" w:cs="Arial"/>
          <w:color w:val="000000" w:themeColor="text1" w:themeShade="80"/>
          <w:lang w:val="hu-HU" w:eastAsia="hu-HU"/>
        </w:rPr>
        <w:t xml:space="preserve"> </w:t>
      </w:r>
    </w:p>
    <w:p w14:paraId="42E6AB52" w14:textId="77777777" w:rsidR="00857C91" w:rsidRPr="00FD4DE5" w:rsidRDefault="00857C91" w:rsidP="00857C91">
      <w:pPr>
        <w:numPr>
          <w:ilvl w:val="0"/>
          <w:numId w:val="11"/>
        </w:numPr>
        <w:spacing w:before="100" w:beforeAutospacing="1" w:after="100" w:afterAutospacing="1"/>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Együttműködés a TTK</w:t>
      </w:r>
      <w:r w:rsidR="00035DF6" w:rsidRPr="00FD4DE5">
        <w:rPr>
          <w:rFonts w:ascii="Calibri" w:eastAsia="Times New Roman" w:hAnsi="Calibri" w:cs="Arial"/>
          <w:color w:val="000000" w:themeColor="text1" w:themeShade="80"/>
          <w:lang w:val="hu-HU" w:eastAsia="hu-HU"/>
        </w:rPr>
        <w:t xml:space="preserve"> HÖK</w:t>
      </w:r>
      <w:r w:rsidRPr="00FD4DE5">
        <w:rPr>
          <w:rFonts w:ascii="Calibri" w:eastAsia="Times New Roman" w:hAnsi="Calibri" w:cs="Arial"/>
          <w:color w:val="000000" w:themeColor="text1" w:themeShade="80"/>
          <w:lang w:val="hu-HU" w:eastAsia="hu-HU"/>
        </w:rPr>
        <w:t xml:space="preserve"> mentorrendszerével és mentorkoordinátoráva</w:t>
      </w:r>
      <w:r w:rsidR="00A654ED" w:rsidRPr="00FD4DE5">
        <w:rPr>
          <w:rFonts w:ascii="Calibri" w:eastAsia="Times New Roman" w:hAnsi="Calibri" w:cs="Arial"/>
          <w:color w:val="000000" w:themeColor="text1" w:themeShade="80"/>
          <w:lang w:val="hu-HU" w:eastAsia="hu-HU"/>
        </w:rPr>
        <w:t>l</w:t>
      </w:r>
      <w:r w:rsidR="00BC2974" w:rsidRPr="00FD4DE5">
        <w:rPr>
          <w:rFonts w:ascii="Calibri" w:eastAsia="Times New Roman" w:hAnsi="Calibri" w:cs="Arial"/>
          <w:color w:val="000000" w:themeColor="text1" w:themeShade="80"/>
          <w:lang w:val="hu-HU" w:eastAsia="hu-HU"/>
        </w:rPr>
        <w:t xml:space="preserve"> és a matematika szakos mentorfelelőssel</w:t>
      </w:r>
    </w:p>
    <w:p w14:paraId="2647519E" w14:textId="77777777" w:rsidR="00A654ED" w:rsidRPr="0048231A" w:rsidRDefault="00857C91" w:rsidP="00076828">
      <w:pPr>
        <w:pStyle w:val="Cmsor1"/>
        <w:rPr>
          <w:rFonts w:eastAsia="Times New Roman"/>
          <w:lang w:eastAsia="hu-HU"/>
        </w:rPr>
      </w:pPr>
      <w:bookmarkStart w:id="39" w:name="_Toc382491311"/>
      <w:bookmarkStart w:id="40" w:name="_Toc382491995"/>
      <w:bookmarkStart w:id="41" w:name="_Toc349131624"/>
      <w:r w:rsidRPr="0048231A">
        <w:rPr>
          <w:rFonts w:eastAsia="Times New Roman"/>
          <w:lang w:eastAsia="hu-HU"/>
        </w:rPr>
        <w:t>Célok megvalósítása</w:t>
      </w:r>
      <w:bookmarkEnd w:id="39"/>
      <w:bookmarkEnd w:id="40"/>
    </w:p>
    <w:p w14:paraId="1912D24C" w14:textId="77777777" w:rsidR="00857C91" w:rsidRPr="00D0020E" w:rsidRDefault="00857C91" w:rsidP="00076828">
      <w:pPr>
        <w:pStyle w:val="Cmsor2"/>
      </w:pPr>
      <w:bookmarkStart w:id="42" w:name="_Toc382491312"/>
      <w:bookmarkStart w:id="43" w:name="_Toc382491996"/>
      <w:r w:rsidRPr="00D0020E">
        <w:t>Ütemterv</w:t>
      </w:r>
      <w:bookmarkEnd w:id="41"/>
      <w:bookmarkEnd w:id="42"/>
      <w:bookmarkEnd w:id="43"/>
    </w:p>
    <w:p w14:paraId="021A746C" w14:textId="77777777" w:rsidR="00857C91" w:rsidRPr="00FD4DE5" w:rsidRDefault="00977C06" w:rsidP="00073F45">
      <w:pPr>
        <w:numPr>
          <w:ilvl w:val="0"/>
          <w:numId w:val="1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b/>
          <w:color w:val="000000" w:themeColor="text1" w:themeShade="80"/>
          <w:lang w:val="hu-HU" w:eastAsia="hu-HU"/>
        </w:rPr>
        <w:t>Tervezési fázis</w:t>
      </w:r>
      <w:r w:rsidR="008F5305" w:rsidRPr="00FD4DE5">
        <w:rPr>
          <w:rFonts w:ascii="Calibri" w:eastAsia="Times New Roman" w:hAnsi="Calibri" w:cs="Arial"/>
          <w:b/>
          <w:color w:val="000000" w:themeColor="text1" w:themeShade="80"/>
          <w:lang w:val="hu-HU" w:eastAsia="hu-HU"/>
        </w:rPr>
        <w:t>:</w:t>
      </w:r>
      <w:r w:rsidRPr="00FD4DE5">
        <w:rPr>
          <w:rFonts w:ascii="Calibri" w:eastAsia="Times New Roman" w:hAnsi="Calibri" w:cs="Arial"/>
          <w:color w:val="000000" w:themeColor="text1" w:themeShade="80"/>
          <w:lang w:val="hu-HU" w:eastAsia="hu-HU"/>
        </w:rPr>
        <w:t xml:space="preserve"> </w:t>
      </w:r>
      <w:r w:rsidRPr="00FD4DE5">
        <w:rPr>
          <w:rFonts w:ascii="Calibri" w:eastAsia="Times New Roman" w:hAnsi="Calibri" w:cs="Arial"/>
          <w:i/>
          <w:color w:val="000000" w:themeColor="text1" w:themeShade="80"/>
          <w:lang w:val="hu-HU" w:eastAsia="hu-HU"/>
        </w:rPr>
        <w:t>201</w:t>
      </w:r>
      <w:r w:rsidR="00BC2974" w:rsidRPr="00FD4DE5">
        <w:rPr>
          <w:rFonts w:ascii="Calibri" w:eastAsia="Times New Roman" w:hAnsi="Calibri" w:cs="Arial"/>
          <w:i/>
          <w:color w:val="000000" w:themeColor="text1" w:themeShade="80"/>
          <w:lang w:val="hu-HU" w:eastAsia="hu-HU"/>
        </w:rPr>
        <w:t>4</w:t>
      </w:r>
      <w:r w:rsidR="006F33AA" w:rsidRPr="00FD4DE5">
        <w:rPr>
          <w:rFonts w:ascii="Calibri" w:eastAsia="Times New Roman" w:hAnsi="Calibri" w:cs="Arial"/>
          <w:i/>
          <w:color w:val="000000" w:themeColor="text1" w:themeShade="80"/>
          <w:lang w:val="hu-HU" w:eastAsia="hu-HU"/>
        </w:rPr>
        <w:t xml:space="preserve">. </w:t>
      </w:r>
      <w:r w:rsidR="00BC2974" w:rsidRPr="00FD4DE5">
        <w:rPr>
          <w:rFonts w:ascii="Calibri" w:eastAsia="Times New Roman" w:hAnsi="Calibri" w:cs="Arial"/>
          <w:i/>
          <w:color w:val="000000" w:themeColor="text1" w:themeShade="80"/>
          <w:lang w:val="hu-HU" w:eastAsia="hu-HU"/>
        </w:rPr>
        <w:t>március 17</w:t>
      </w:r>
      <w:r w:rsidR="00035DF6" w:rsidRPr="00FD4DE5">
        <w:rPr>
          <w:rFonts w:ascii="Calibri" w:eastAsia="Times New Roman" w:hAnsi="Calibri" w:cs="Arial"/>
          <w:i/>
          <w:color w:val="000000" w:themeColor="text1" w:themeShade="80"/>
          <w:lang w:val="hu-HU" w:eastAsia="hu-HU"/>
        </w:rPr>
        <w:t>.</w:t>
      </w:r>
      <w:r w:rsidR="006F33AA" w:rsidRPr="00FD4DE5">
        <w:rPr>
          <w:rFonts w:ascii="Calibri" w:eastAsia="Times New Roman" w:hAnsi="Calibri" w:cs="Arial"/>
          <w:i/>
          <w:color w:val="000000" w:themeColor="text1" w:themeShade="80"/>
          <w:lang w:val="hu-HU" w:eastAsia="hu-HU"/>
        </w:rPr>
        <w:t xml:space="preserve"> - 201</w:t>
      </w:r>
      <w:r w:rsidR="00BC2974" w:rsidRPr="00FD4DE5">
        <w:rPr>
          <w:rFonts w:ascii="Calibri" w:eastAsia="Times New Roman" w:hAnsi="Calibri" w:cs="Arial"/>
          <w:i/>
          <w:color w:val="000000" w:themeColor="text1" w:themeShade="80"/>
          <w:lang w:val="hu-HU" w:eastAsia="hu-HU"/>
        </w:rPr>
        <w:t>4</w:t>
      </w:r>
      <w:r w:rsidR="00857C91" w:rsidRPr="00FD4DE5">
        <w:rPr>
          <w:rFonts w:ascii="Calibri" w:eastAsia="Times New Roman" w:hAnsi="Calibri" w:cs="Arial"/>
          <w:i/>
          <w:color w:val="000000" w:themeColor="text1" w:themeShade="80"/>
          <w:lang w:val="hu-HU" w:eastAsia="hu-HU"/>
        </w:rPr>
        <w:t>. jú</w:t>
      </w:r>
      <w:r w:rsidR="00035DF6" w:rsidRPr="00FD4DE5">
        <w:rPr>
          <w:rFonts w:ascii="Calibri" w:eastAsia="Times New Roman" w:hAnsi="Calibri" w:cs="Arial"/>
          <w:i/>
          <w:color w:val="000000" w:themeColor="text1" w:themeShade="80"/>
          <w:lang w:val="hu-HU" w:eastAsia="hu-HU"/>
        </w:rPr>
        <w:t>l</w:t>
      </w:r>
      <w:r w:rsidR="00857C91" w:rsidRPr="00FD4DE5">
        <w:rPr>
          <w:rFonts w:ascii="Calibri" w:eastAsia="Times New Roman" w:hAnsi="Calibri" w:cs="Arial"/>
          <w:i/>
          <w:color w:val="000000" w:themeColor="text1" w:themeShade="80"/>
          <w:lang w:val="hu-HU" w:eastAsia="hu-HU"/>
        </w:rPr>
        <w:t xml:space="preserve">ius </w:t>
      </w:r>
      <w:r w:rsidR="00BC2974" w:rsidRPr="00FD4DE5">
        <w:rPr>
          <w:rFonts w:ascii="Calibri" w:eastAsia="Times New Roman" w:hAnsi="Calibri" w:cs="Arial"/>
          <w:i/>
          <w:color w:val="000000" w:themeColor="text1" w:themeShade="80"/>
          <w:lang w:val="hu-HU" w:eastAsia="hu-HU"/>
        </w:rPr>
        <w:t>4</w:t>
      </w:r>
      <w:r w:rsidR="00035DF6" w:rsidRPr="00FD4DE5">
        <w:rPr>
          <w:rFonts w:ascii="Calibri" w:eastAsia="Times New Roman" w:hAnsi="Calibri" w:cs="Arial"/>
          <w:i/>
          <w:color w:val="000000" w:themeColor="text1" w:themeShade="80"/>
          <w:lang w:val="hu-HU" w:eastAsia="hu-HU"/>
        </w:rPr>
        <w:t>.</w:t>
      </w:r>
    </w:p>
    <w:p w14:paraId="4BF0F94C" w14:textId="77777777" w:rsidR="00857C91" w:rsidRPr="00FD4DE5" w:rsidRDefault="00A654ED" w:rsidP="00073F45">
      <w:pPr>
        <w:numPr>
          <w:ilvl w:val="1"/>
          <w:numId w:val="39"/>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Koncepció</w:t>
      </w:r>
      <w:r w:rsidR="00857C91" w:rsidRPr="00FD4DE5">
        <w:rPr>
          <w:rFonts w:ascii="Calibri" w:eastAsia="Times New Roman" w:hAnsi="Calibri" w:cs="Arial"/>
          <w:color w:val="000000" w:themeColor="text1" w:themeShade="80"/>
          <w:lang w:val="hu-HU" w:eastAsia="hu-HU"/>
        </w:rPr>
        <w:t xml:space="preserve">alkotás együttműködve a fentebb említett szervezetekkel </w:t>
      </w:r>
    </w:p>
    <w:p w14:paraId="7698BCF0" w14:textId="77777777" w:rsidR="00857C91" w:rsidRPr="00FD4DE5" w:rsidRDefault="00A654ED" w:rsidP="00073F45">
      <w:pPr>
        <w:numPr>
          <w:ilvl w:val="1"/>
          <w:numId w:val="39"/>
        </w:numPr>
        <w:jc w:val="both"/>
        <w:textAlignment w:val="baseline"/>
        <w:rPr>
          <w:rFonts w:ascii="Arial" w:eastAsia="Times New Roman" w:hAnsi="Arial" w:cs="Arial"/>
          <w:color w:val="000000" w:themeColor="text1" w:themeShade="80"/>
          <w:lang w:val="hu-HU" w:eastAsia="hu-HU"/>
        </w:rPr>
      </w:pPr>
      <w:proofErr w:type="spellStart"/>
      <w:r w:rsidRPr="00FD4DE5">
        <w:rPr>
          <w:rFonts w:ascii="Calibri" w:eastAsia="Times New Roman" w:hAnsi="Calibri" w:cs="Arial"/>
          <w:color w:val="000000" w:themeColor="text1" w:themeShade="80"/>
          <w:lang w:val="hu-HU" w:eastAsia="hu-HU"/>
        </w:rPr>
        <w:t>Ötletelés</w:t>
      </w:r>
      <w:proofErr w:type="spellEnd"/>
    </w:p>
    <w:p w14:paraId="5C953C58" w14:textId="77777777" w:rsidR="00857C91" w:rsidRPr="00FD4DE5" w:rsidRDefault="00857C91" w:rsidP="00073F45">
      <w:pPr>
        <w:numPr>
          <w:ilvl w:val="1"/>
          <w:numId w:val="39"/>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Utódnevelés: megfelelő emberek kiválasztása, fokozatos információ</w:t>
      </w:r>
      <w:r w:rsidR="00BC2974" w:rsidRPr="00FD4DE5">
        <w:rPr>
          <w:rFonts w:ascii="Calibri" w:eastAsia="Times New Roman" w:hAnsi="Calibri" w:cs="Arial"/>
          <w:color w:val="000000" w:themeColor="text1" w:themeShade="80"/>
          <w:lang w:val="hu-HU" w:eastAsia="hu-HU"/>
        </w:rPr>
        <w:t>-</w:t>
      </w:r>
      <w:r w:rsidRPr="00FD4DE5">
        <w:rPr>
          <w:rFonts w:ascii="Calibri" w:eastAsia="Times New Roman" w:hAnsi="Calibri" w:cs="Arial"/>
          <w:color w:val="000000" w:themeColor="text1" w:themeShade="80"/>
          <w:lang w:val="hu-HU" w:eastAsia="hu-HU"/>
        </w:rPr>
        <w:t>, feladat</w:t>
      </w:r>
      <w:r w:rsidR="00BC2974" w:rsidRPr="00FD4DE5">
        <w:rPr>
          <w:rFonts w:ascii="Calibri" w:eastAsia="Times New Roman" w:hAnsi="Calibri" w:cs="Arial"/>
          <w:color w:val="000000" w:themeColor="text1" w:themeShade="80"/>
          <w:lang w:val="hu-HU" w:eastAsia="hu-HU"/>
        </w:rPr>
        <w:t>- és felelősség</w:t>
      </w:r>
      <w:r w:rsidRPr="00FD4DE5">
        <w:rPr>
          <w:rFonts w:ascii="Calibri" w:eastAsia="Times New Roman" w:hAnsi="Calibri" w:cs="Arial"/>
          <w:color w:val="000000" w:themeColor="text1" w:themeShade="80"/>
          <w:lang w:val="hu-HU" w:eastAsia="hu-HU"/>
        </w:rPr>
        <w:t xml:space="preserve">átadás </w:t>
      </w:r>
    </w:p>
    <w:p w14:paraId="6438F13B" w14:textId="77777777" w:rsidR="00857C91" w:rsidRPr="00FD4DE5" w:rsidRDefault="00857C91" w:rsidP="00073F45">
      <w:pPr>
        <w:numPr>
          <w:ilvl w:val="1"/>
          <w:numId w:val="39"/>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Módja: rendszeres megbeszélések, </w:t>
      </w:r>
      <w:proofErr w:type="spellStart"/>
      <w:r w:rsidRPr="00FD4DE5">
        <w:rPr>
          <w:rFonts w:ascii="Calibri" w:eastAsia="Times New Roman" w:hAnsi="Calibri" w:cs="Arial"/>
          <w:color w:val="000000" w:themeColor="text1" w:themeShade="80"/>
          <w:lang w:val="hu-HU" w:eastAsia="hu-HU"/>
        </w:rPr>
        <w:t>brainstormingok</w:t>
      </w:r>
      <w:proofErr w:type="spellEnd"/>
      <w:r w:rsidRPr="00FD4DE5">
        <w:rPr>
          <w:rFonts w:ascii="Calibri" w:eastAsia="Times New Roman" w:hAnsi="Calibri" w:cs="Arial"/>
          <w:color w:val="000000" w:themeColor="text1" w:themeShade="80"/>
          <w:lang w:val="hu-HU" w:eastAsia="hu-HU"/>
        </w:rPr>
        <w:t xml:space="preserve">, tréningek </w:t>
      </w:r>
    </w:p>
    <w:p w14:paraId="778B4889" w14:textId="77777777" w:rsidR="00857C91" w:rsidRPr="00FD4DE5" w:rsidRDefault="00035DF6" w:rsidP="00073F45">
      <w:pPr>
        <w:numPr>
          <w:ilvl w:val="0"/>
          <w:numId w:val="1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b/>
          <w:color w:val="000000" w:themeColor="text1" w:themeShade="80"/>
          <w:lang w:val="hu-HU" w:eastAsia="hu-HU"/>
        </w:rPr>
        <w:t>Megvalósítás:</w:t>
      </w:r>
      <w:r w:rsidRPr="00FD4DE5">
        <w:rPr>
          <w:rFonts w:ascii="Calibri" w:eastAsia="Times New Roman" w:hAnsi="Calibri" w:cs="Arial"/>
          <w:color w:val="000000" w:themeColor="text1" w:themeShade="80"/>
          <w:lang w:val="hu-HU" w:eastAsia="hu-HU"/>
        </w:rPr>
        <w:t xml:space="preserve"> </w:t>
      </w:r>
      <w:r w:rsidR="00BC2974" w:rsidRPr="00FD4DE5">
        <w:rPr>
          <w:rFonts w:ascii="Calibri" w:eastAsia="Times New Roman" w:hAnsi="Calibri" w:cs="Arial"/>
          <w:i/>
          <w:color w:val="000000" w:themeColor="text1" w:themeShade="80"/>
          <w:lang w:val="hu-HU" w:eastAsia="hu-HU"/>
        </w:rPr>
        <w:t>2014</w:t>
      </w:r>
      <w:r w:rsidRPr="00FD4DE5">
        <w:rPr>
          <w:rFonts w:ascii="Calibri" w:eastAsia="Times New Roman" w:hAnsi="Calibri" w:cs="Arial"/>
          <w:i/>
          <w:color w:val="000000" w:themeColor="text1" w:themeShade="80"/>
          <w:lang w:val="hu-HU" w:eastAsia="hu-HU"/>
        </w:rPr>
        <w:t>. július 6</w:t>
      </w:r>
      <w:r w:rsidR="006F33AA" w:rsidRPr="00FD4DE5">
        <w:rPr>
          <w:rFonts w:ascii="Calibri" w:eastAsia="Times New Roman" w:hAnsi="Calibri" w:cs="Arial"/>
          <w:i/>
          <w:color w:val="000000" w:themeColor="text1" w:themeShade="80"/>
          <w:lang w:val="hu-HU" w:eastAsia="hu-HU"/>
        </w:rPr>
        <w:t xml:space="preserve">. - </w:t>
      </w:r>
      <w:r w:rsidR="00BC2974" w:rsidRPr="00FD4DE5">
        <w:rPr>
          <w:rFonts w:ascii="Calibri" w:eastAsia="Times New Roman" w:hAnsi="Calibri" w:cs="Arial"/>
          <w:i/>
          <w:color w:val="000000" w:themeColor="text1" w:themeShade="80"/>
          <w:lang w:val="hu-HU" w:eastAsia="hu-HU"/>
        </w:rPr>
        <w:t>2014</w:t>
      </w:r>
      <w:r w:rsidR="00857C91" w:rsidRPr="00FD4DE5">
        <w:rPr>
          <w:rFonts w:ascii="Calibri" w:eastAsia="Times New Roman" w:hAnsi="Calibri" w:cs="Arial"/>
          <w:i/>
          <w:color w:val="000000" w:themeColor="text1" w:themeShade="80"/>
          <w:lang w:val="hu-HU" w:eastAsia="hu-HU"/>
        </w:rPr>
        <w:t>. augusztus 14.</w:t>
      </w:r>
      <w:r w:rsidR="00BC2974" w:rsidRPr="00FD4DE5">
        <w:rPr>
          <w:rFonts w:ascii="Calibri" w:eastAsia="Times New Roman" w:hAnsi="Calibri" w:cs="Arial"/>
          <w:i/>
          <w:color w:val="000000" w:themeColor="text1" w:themeShade="80"/>
          <w:lang w:val="hu-HU" w:eastAsia="hu-HU"/>
        </w:rPr>
        <w:t xml:space="preserve"> vagy augusztus 20.</w:t>
      </w:r>
      <w:r w:rsidR="00857C91" w:rsidRPr="00FD4DE5">
        <w:rPr>
          <w:rFonts w:ascii="Calibri" w:eastAsia="Times New Roman" w:hAnsi="Calibri" w:cs="Arial"/>
          <w:color w:val="000000" w:themeColor="text1" w:themeShade="80"/>
          <w:lang w:val="hu-HU" w:eastAsia="hu-HU"/>
        </w:rPr>
        <w:t xml:space="preserve"> </w:t>
      </w:r>
    </w:p>
    <w:p w14:paraId="356AA363" w14:textId="77777777" w:rsidR="00857C91" w:rsidRPr="00FD4DE5" w:rsidRDefault="00857C91" w:rsidP="00073F45">
      <w:pPr>
        <w:numPr>
          <w:ilvl w:val="1"/>
          <w:numId w:val="40"/>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A tervezési fázis során kialakított koncepciók mentén az ötletek konkrét kifejtése és megvalósítása </w:t>
      </w:r>
    </w:p>
    <w:p w14:paraId="570ACAEE" w14:textId="77777777" w:rsidR="00857C91" w:rsidRPr="00FD4DE5" w:rsidRDefault="00850D8E" w:rsidP="00073F45">
      <w:pPr>
        <w:numPr>
          <w:ilvl w:val="0"/>
          <w:numId w:val="12"/>
        </w:numPr>
        <w:jc w:val="both"/>
        <w:textAlignment w:val="baseline"/>
        <w:rPr>
          <w:rFonts w:ascii="Arial" w:eastAsia="Times New Roman" w:hAnsi="Arial" w:cs="Arial"/>
          <w:i/>
          <w:color w:val="000000" w:themeColor="text1" w:themeShade="80"/>
          <w:lang w:val="hu-HU" w:eastAsia="hu-HU"/>
        </w:rPr>
      </w:pPr>
      <w:r w:rsidRPr="00FD4DE5">
        <w:rPr>
          <w:rFonts w:ascii="Calibri" w:eastAsia="Times New Roman" w:hAnsi="Calibri" w:cs="Arial"/>
          <w:b/>
          <w:color w:val="000000" w:themeColor="text1" w:themeShade="80"/>
          <w:lang w:val="hu-HU" w:eastAsia="hu-HU"/>
        </w:rPr>
        <w:t>Gólyatábor:</w:t>
      </w:r>
      <w:r w:rsidRPr="00FD4DE5">
        <w:rPr>
          <w:rFonts w:ascii="Calibri" w:eastAsia="Times New Roman" w:hAnsi="Calibri" w:cs="Arial"/>
          <w:color w:val="000000" w:themeColor="text1" w:themeShade="80"/>
          <w:lang w:val="hu-HU" w:eastAsia="hu-HU"/>
        </w:rPr>
        <w:t xml:space="preserve"> </w:t>
      </w:r>
      <w:r w:rsidR="00BC2974" w:rsidRPr="00FD4DE5">
        <w:rPr>
          <w:rFonts w:ascii="Calibri" w:eastAsia="Times New Roman" w:hAnsi="Calibri" w:cs="Arial"/>
          <w:i/>
          <w:color w:val="000000" w:themeColor="text1" w:themeShade="80"/>
          <w:lang w:val="hu-HU" w:eastAsia="hu-HU"/>
        </w:rPr>
        <w:t>2014</w:t>
      </w:r>
      <w:r w:rsidRPr="00FD4DE5">
        <w:rPr>
          <w:rFonts w:ascii="Calibri" w:eastAsia="Times New Roman" w:hAnsi="Calibri" w:cs="Arial"/>
          <w:i/>
          <w:color w:val="000000" w:themeColor="text1" w:themeShade="80"/>
          <w:lang w:val="hu-HU" w:eastAsia="hu-HU"/>
        </w:rPr>
        <w:t xml:space="preserve">. augusztus 15. - </w:t>
      </w:r>
      <w:r w:rsidR="00BC2974" w:rsidRPr="00FD4DE5">
        <w:rPr>
          <w:rFonts w:ascii="Calibri" w:eastAsia="Times New Roman" w:hAnsi="Calibri" w:cs="Arial"/>
          <w:i/>
          <w:color w:val="000000" w:themeColor="text1" w:themeShade="80"/>
          <w:lang w:val="hu-HU" w:eastAsia="hu-HU"/>
        </w:rPr>
        <w:t>2014</w:t>
      </w:r>
      <w:r w:rsidR="00857C91" w:rsidRPr="00FD4DE5">
        <w:rPr>
          <w:rFonts w:ascii="Calibri" w:eastAsia="Times New Roman" w:hAnsi="Calibri" w:cs="Arial"/>
          <w:i/>
          <w:color w:val="000000" w:themeColor="text1" w:themeShade="80"/>
          <w:lang w:val="hu-HU" w:eastAsia="hu-HU"/>
        </w:rPr>
        <w:t xml:space="preserve">. augusztus 19. </w:t>
      </w:r>
      <w:r w:rsidR="00BC2974" w:rsidRPr="00FD4DE5">
        <w:rPr>
          <w:rFonts w:ascii="Calibri" w:eastAsia="Times New Roman" w:hAnsi="Calibri" w:cs="Arial"/>
          <w:i/>
          <w:color w:val="000000" w:themeColor="text1" w:themeShade="80"/>
          <w:lang w:val="hu-HU" w:eastAsia="hu-HU"/>
        </w:rPr>
        <w:t xml:space="preserve">vagy </w:t>
      </w:r>
      <w:bookmarkStart w:id="44" w:name="OLE_LINK1"/>
      <w:bookmarkStart w:id="45" w:name="OLE_LINK2"/>
      <w:r w:rsidR="00BC2974" w:rsidRPr="00FD4DE5">
        <w:rPr>
          <w:rFonts w:ascii="Calibri" w:eastAsia="Times New Roman" w:hAnsi="Calibri" w:cs="Arial"/>
          <w:i/>
          <w:color w:val="000000" w:themeColor="text1" w:themeShade="80"/>
          <w:lang w:val="hu-HU" w:eastAsia="hu-HU"/>
        </w:rPr>
        <w:t>2014. augusztus 21. - 2014. augusztus 25.</w:t>
      </w:r>
    </w:p>
    <w:bookmarkEnd w:id="44"/>
    <w:bookmarkEnd w:id="45"/>
    <w:p w14:paraId="5417EE9E" w14:textId="77777777" w:rsidR="00857C91" w:rsidRPr="00FD4DE5" w:rsidRDefault="00850D8E" w:rsidP="00073F45">
      <w:pPr>
        <w:numPr>
          <w:ilvl w:val="0"/>
          <w:numId w:val="1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b/>
          <w:color w:val="000000" w:themeColor="text1" w:themeShade="80"/>
          <w:lang w:val="hu-HU" w:eastAsia="hu-HU"/>
        </w:rPr>
        <w:t>Utógondozás:</w:t>
      </w:r>
      <w:r w:rsidRPr="00FD4DE5">
        <w:rPr>
          <w:rFonts w:ascii="Calibri" w:eastAsia="Times New Roman" w:hAnsi="Calibri" w:cs="Arial"/>
          <w:color w:val="000000" w:themeColor="text1" w:themeShade="80"/>
          <w:lang w:val="hu-HU" w:eastAsia="hu-HU"/>
        </w:rPr>
        <w:t xml:space="preserve"> </w:t>
      </w:r>
      <w:r w:rsidR="00BC2974" w:rsidRPr="00FD4DE5">
        <w:rPr>
          <w:rFonts w:ascii="Calibri" w:eastAsia="Times New Roman" w:hAnsi="Calibri" w:cs="Arial"/>
          <w:i/>
          <w:color w:val="000000" w:themeColor="text1" w:themeShade="80"/>
          <w:lang w:val="hu-HU" w:eastAsia="hu-HU"/>
        </w:rPr>
        <w:t>gólyatábor végétől október 15-ig.</w:t>
      </w:r>
      <w:r w:rsidR="00857C91" w:rsidRPr="00FD4DE5">
        <w:rPr>
          <w:rFonts w:ascii="Calibri" w:eastAsia="Times New Roman" w:hAnsi="Calibri" w:cs="Arial"/>
          <w:color w:val="000000" w:themeColor="text1" w:themeShade="80"/>
          <w:lang w:val="hu-HU" w:eastAsia="hu-HU"/>
        </w:rPr>
        <w:t xml:space="preserve"> </w:t>
      </w:r>
    </w:p>
    <w:p w14:paraId="3529FB4A" w14:textId="77777777" w:rsidR="00857C91" w:rsidRPr="00FD4DE5" w:rsidRDefault="003F39AC" w:rsidP="00073F45">
      <w:pPr>
        <w:numPr>
          <w:ilvl w:val="1"/>
          <w:numId w:val="41"/>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Pénzügyi elszámolás</w:t>
      </w:r>
    </w:p>
    <w:p w14:paraId="269A2232" w14:textId="77777777" w:rsidR="00857C91" w:rsidRPr="00FD4DE5" w:rsidRDefault="003F39AC" w:rsidP="00073F45">
      <w:pPr>
        <w:numPr>
          <w:ilvl w:val="1"/>
          <w:numId w:val="41"/>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Minőségbiztosítás</w:t>
      </w:r>
    </w:p>
    <w:p w14:paraId="021EA99D" w14:textId="77777777" w:rsidR="00A654ED" w:rsidRPr="00FD4DE5" w:rsidRDefault="003F39AC" w:rsidP="00073F45">
      <w:pPr>
        <w:numPr>
          <w:ilvl w:val="1"/>
          <w:numId w:val="41"/>
        </w:numPr>
        <w:jc w:val="both"/>
        <w:textAlignment w:val="baseline"/>
        <w:rPr>
          <w:rFonts w:ascii="Times New Roman" w:eastAsia="Times New Roman" w:hAnsi="Times New Roman" w:cs="Times New Roman"/>
          <w:color w:val="000000" w:themeColor="text1" w:themeShade="80"/>
          <w:lang w:val="hu-HU" w:eastAsia="hu-HU"/>
        </w:rPr>
      </w:pPr>
      <w:bookmarkStart w:id="46" w:name="_Toc349131625"/>
      <w:r w:rsidRPr="00FD4DE5">
        <w:rPr>
          <w:rFonts w:ascii="Calibri" w:eastAsia="Times New Roman" w:hAnsi="Calibri" w:cs="Arial"/>
          <w:color w:val="000000" w:themeColor="text1" w:themeShade="80"/>
          <w:lang w:val="hu-HU" w:eastAsia="hu-HU"/>
        </w:rPr>
        <w:t>Beszámoló</w:t>
      </w:r>
    </w:p>
    <w:p w14:paraId="6D5DB084" w14:textId="77777777" w:rsidR="00857C91" w:rsidRPr="0048231A" w:rsidRDefault="00857C91" w:rsidP="00076828">
      <w:pPr>
        <w:pStyle w:val="Cmsor2"/>
      </w:pPr>
      <w:bookmarkStart w:id="47" w:name="_Toc382491313"/>
      <w:bookmarkStart w:id="48" w:name="_Toc382491997"/>
      <w:proofErr w:type="spellStart"/>
      <w:r w:rsidRPr="0048231A">
        <w:t>Product</w:t>
      </w:r>
      <w:bookmarkEnd w:id="46"/>
      <w:bookmarkEnd w:id="47"/>
      <w:bookmarkEnd w:id="48"/>
      <w:proofErr w:type="spellEnd"/>
    </w:p>
    <w:p w14:paraId="3E49B8E8" w14:textId="77777777" w:rsidR="00857C91" w:rsidRPr="00FD4DE5" w:rsidRDefault="00857C91" w:rsidP="00DA091B">
      <w:pPr>
        <w:numPr>
          <w:ilvl w:val="0"/>
          <w:numId w:val="13"/>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Részletes programterv kidolgozása a tervezési fázis során a </w:t>
      </w:r>
      <w:proofErr w:type="spellStart"/>
      <w:r w:rsidR="00035DF6" w:rsidRPr="00FD4DE5">
        <w:rPr>
          <w:rFonts w:ascii="Calibri" w:eastAsia="Times New Roman" w:hAnsi="Calibri" w:cs="Arial"/>
          <w:color w:val="000000" w:themeColor="text1" w:themeShade="80"/>
          <w:lang w:val="hu-HU" w:eastAsia="hu-HU"/>
        </w:rPr>
        <w:t>MAT</w:t>
      </w:r>
      <w:r w:rsidRPr="00FD4DE5">
        <w:rPr>
          <w:rFonts w:ascii="Calibri" w:eastAsia="Times New Roman" w:hAnsi="Calibri" w:cs="Arial"/>
          <w:color w:val="000000" w:themeColor="text1" w:themeShade="80"/>
          <w:lang w:val="hu-HU" w:eastAsia="hu-HU"/>
        </w:rPr>
        <w:t>SZACS-csal</w:t>
      </w:r>
      <w:proofErr w:type="spellEnd"/>
      <w:r w:rsidRPr="00FD4DE5">
        <w:rPr>
          <w:rFonts w:ascii="Calibri" w:eastAsia="Times New Roman" w:hAnsi="Calibri" w:cs="Arial"/>
          <w:color w:val="000000" w:themeColor="text1" w:themeShade="80"/>
          <w:lang w:val="hu-HU" w:eastAsia="hu-HU"/>
        </w:rPr>
        <w:t xml:space="preserve"> és a HÖK-</w:t>
      </w:r>
      <w:r w:rsidR="00EB3ECD" w:rsidRPr="00FD4DE5">
        <w:rPr>
          <w:rFonts w:ascii="Calibri" w:eastAsia="Times New Roman" w:hAnsi="Calibri" w:cs="Arial"/>
          <w:color w:val="000000" w:themeColor="text1" w:themeShade="80"/>
          <w:lang w:val="hu-HU" w:eastAsia="hu-HU"/>
        </w:rPr>
        <w:t>ökkel együttműködve.</w:t>
      </w:r>
    </w:p>
    <w:p w14:paraId="2D477DEA" w14:textId="77777777" w:rsidR="00857C91" w:rsidRPr="00D0020E" w:rsidRDefault="00A654ED" w:rsidP="00076828">
      <w:pPr>
        <w:pStyle w:val="Cmsor2"/>
      </w:pPr>
      <w:bookmarkStart w:id="49" w:name="_Toc382491314"/>
      <w:bookmarkStart w:id="50" w:name="_Toc382491998"/>
      <w:r w:rsidRPr="00D0020E">
        <w:t>Price</w:t>
      </w:r>
      <w:bookmarkEnd w:id="49"/>
      <w:bookmarkEnd w:id="50"/>
    </w:p>
    <w:p w14:paraId="2AB6477C" w14:textId="77777777" w:rsidR="00857C91" w:rsidRPr="00FD4DE5" w:rsidRDefault="00857C91" w:rsidP="00DA091B">
      <w:pPr>
        <w:numPr>
          <w:ilvl w:val="0"/>
          <w:numId w:val="14"/>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A jelenleg rendelkezésre álló információk és az előzetes költségvetés alapján a tava</w:t>
      </w:r>
      <w:r w:rsidR="00441BAB" w:rsidRPr="00FD4DE5">
        <w:rPr>
          <w:rFonts w:ascii="Calibri" w:eastAsia="Times New Roman" w:hAnsi="Calibri" w:cs="Arial"/>
          <w:color w:val="000000" w:themeColor="text1" w:themeShade="80"/>
          <w:lang w:val="hu-HU" w:eastAsia="hu-HU"/>
        </w:rPr>
        <w:t>lyi részvételi díjak várhatóak.</w:t>
      </w:r>
      <w:r w:rsidRPr="00FD4DE5">
        <w:rPr>
          <w:rFonts w:ascii="Calibri" w:eastAsia="Times New Roman" w:hAnsi="Calibri" w:cs="Arial"/>
          <w:color w:val="000000" w:themeColor="text1" w:themeShade="80"/>
          <w:lang w:val="hu-HU" w:eastAsia="hu-HU"/>
        </w:rPr>
        <w:t xml:space="preserve"> </w:t>
      </w:r>
    </w:p>
    <w:p w14:paraId="2DE132D8" w14:textId="29AA0A11" w:rsidR="0035095F" w:rsidRDefault="00857C91" w:rsidP="00A654ED">
      <w:pPr>
        <w:numPr>
          <w:ilvl w:val="0"/>
          <w:numId w:val="14"/>
        </w:numPr>
        <w:spacing w:after="240"/>
        <w:textAlignment w:val="baseline"/>
        <w:rPr>
          <w:rFonts w:ascii="Calibri" w:eastAsia="Times New Roman" w:hAnsi="Calibri" w:cs="Arial"/>
          <w:color w:val="000000" w:themeColor="text1" w:themeShade="80"/>
          <w:lang w:val="hu-HU" w:eastAsia="hu-HU"/>
        </w:rPr>
      </w:pPr>
      <w:r w:rsidRPr="00FD4DE5">
        <w:rPr>
          <w:rFonts w:ascii="Calibri" w:eastAsia="Times New Roman" w:hAnsi="Calibri" w:cs="Arial"/>
          <w:color w:val="000000" w:themeColor="text1" w:themeShade="80"/>
          <w:lang w:val="hu-HU" w:eastAsia="hu-HU"/>
        </w:rPr>
        <w:t>Részvételi díj n</w:t>
      </w:r>
      <w:r w:rsidR="00A654ED" w:rsidRPr="00FD4DE5">
        <w:rPr>
          <w:rFonts w:ascii="Calibri" w:eastAsia="Times New Roman" w:hAnsi="Calibri" w:cs="Arial"/>
          <w:color w:val="000000" w:themeColor="text1" w:themeShade="80"/>
          <w:lang w:val="hu-HU" w:eastAsia="hu-HU"/>
        </w:rPr>
        <w:t>em tartalmazza az utazási díjat.</w:t>
      </w:r>
    </w:p>
    <w:p w14:paraId="6068A5B5" w14:textId="3E56022A" w:rsidR="00857C91" w:rsidRPr="0035095F" w:rsidRDefault="0035095F" w:rsidP="0035095F">
      <w:pPr>
        <w:rPr>
          <w:rFonts w:ascii="Calibri" w:eastAsia="Times New Roman" w:hAnsi="Calibri" w:cs="Arial"/>
          <w:color w:val="000000" w:themeColor="text1" w:themeShade="80"/>
          <w:lang w:val="hu-HU" w:eastAsia="hu-HU"/>
        </w:rPr>
      </w:pPr>
      <w:r>
        <w:rPr>
          <w:rFonts w:ascii="Calibri" w:eastAsia="Times New Roman" w:hAnsi="Calibri" w:cs="Arial"/>
          <w:color w:val="000000" w:themeColor="text1" w:themeShade="80"/>
          <w:lang w:val="hu-HU" w:eastAsia="hu-HU"/>
        </w:rPr>
        <w:br w:type="page"/>
      </w:r>
    </w:p>
    <w:tbl>
      <w:tblPr>
        <w:tblStyle w:val="Kzepeslista15jellszn"/>
        <w:tblW w:w="9072" w:type="dxa"/>
        <w:tblLook w:val="04A0" w:firstRow="1" w:lastRow="0" w:firstColumn="1" w:lastColumn="0" w:noHBand="0" w:noVBand="1"/>
      </w:tblPr>
      <w:tblGrid>
        <w:gridCol w:w="4632"/>
        <w:gridCol w:w="1464"/>
        <w:gridCol w:w="2976"/>
      </w:tblGrid>
      <w:tr w:rsidR="00E53C51" w:rsidRPr="00E53C51" w14:paraId="3A4FD156" w14:textId="77777777" w:rsidTr="00C5630D">
        <w:trPr>
          <w:cnfStyle w:val="100000000000" w:firstRow="1" w:lastRow="0" w:firstColumn="0" w:lastColumn="0" w:oddVBand="0" w:evenVBand="0" w:oddHBand="0"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4632" w:type="dxa"/>
            <w:hideMark/>
          </w:tcPr>
          <w:p w14:paraId="3368574B" w14:textId="77777777" w:rsidR="00857C91" w:rsidRPr="00E53C51" w:rsidRDefault="00857C91" w:rsidP="00A654ED">
            <w:pPr>
              <w:spacing w:line="105" w:lineRule="atLeast"/>
              <w:rPr>
                <w:rFonts w:ascii="Times New Roman" w:eastAsia="Times New Roman" w:hAnsi="Times New Roman" w:cs="Times New Roman"/>
                <w:color w:val="002060"/>
                <w:sz w:val="24"/>
                <w:szCs w:val="24"/>
                <w:lang w:val="hu-HU" w:eastAsia="hu-HU"/>
              </w:rPr>
            </w:pPr>
            <w:r w:rsidRPr="00E53C51">
              <w:rPr>
                <w:rFonts w:ascii="Calibri" w:eastAsia="Times New Roman" w:hAnsi="Calibri" w:cs="Times New Roman"/>
                <w:color w:val="002060"/>
                <w:sz w:val="23"/>
                <w:szCs w:val="23"/>
                <w:lang w:val="hu-HU" w:eastAsia="hu-HU"/>
              </w:rPr>
              <w:lastRenderedPageBreak/>
              <w:t xml:space="preserve">Tétel </w:t>
            </w:r>
          </w:p>
        </w:tc>
        <w:tc>
          <w:tcPr>
            <w:tcW w:w="1464" w:type="dxa"/>
            <w:hideMark/>
          </w:tcPr>
          <w:p w14:paraId="44E9B562" w14:textId="77777777" w:rsidR="00857C91" w:rsidRPr="00E53C51" w:rsidRDefault="00857C91" w:rsidP="00A654ED">
            <w:pPr>
              <w:spacing w:line="105"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b/>
                <w:bCs/>
                <w:color w:val="002060"/>
                <w:lang w:val="hu-HU" w:eastAsia="hu-HU"/>
              </w:rPr>
              <w:t>Éjszaka</w:t>
            </w:r>
          </w:p>
        </w:tc>
        <w:tc>
          <w:tcPr>
            <w:tcW w:w="2976" w:type="dxa"/>
            <w:hideMark/>
          </w:tcPr>
          <w:p w14:paraId="54E041F9" w14:textId="77777777" w:rsidR="00857C91" w:rsidRPr="00E53C51" w:rsidRDefault="00857C91" w:rsidP="00A654ED">
            <w:pPr>
              <w:spacing w:line="105"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b/>
                <w:bCs/>
                <w:color w:val="002060"/>
                <w:lang w:val="hu-HU" w:eastAsia="hu-HU"/>
              </w:rPr>
              <w:t>Egységár</w:t>
            </w:r>
          </w:p>
        </w:tc>
      </w:tr>
      <w:tr w:rsidR="00E53C51" w:rsidRPr="00E53C51" w14:paraId="7C565356"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hideMark/>
          </w:tcPr>
          <w:p w14:paraId="231EAEF4" w14:textId="77777777" w:rsidR="00857C91" w:rsidRPr="00E53C51" w:rsidRDefault="006A5B8D" w:rsidP="00137417">
            <w:pPr>
              <w:spacing w:line="0" w:lineRule="atLeast"/>
              <w:ind w:firstLine="0"/>
              <w:rPr>
                <w:rFonts w:ascii="Times New Roman" w:eastAsia="Times New Roman" w:hAnsi="Times New Roman" w:cs="Times New Roman"/>
                <w:color w:val="002060"/>
                <w:sz w:val="24"/>
                <w:szCs w:val="24"/>
                <w:lang w:val="hu-HU" w:eastAsia="hu-HU"/>
              </w:rPr>
            </w:pPr>
            <w:r w:rsidRPr="00E53C51">
              <w:rPr>
                <w:rFonts w:ascii="Calibri" w:eastAsia="Times New Roman" w:hAnsi="Calibri" w:cs="Times New Roman"/>
                <w:bCs w:val="0"/>
                <w:color w:val="002060"/>
                <w:sz w:val="23"/>
                <w:szCs w:val="23"/>
                <w:lang w:val="hu-HU" w:eastAsia="hu-HU"/>
              </w:rPr>
              <w:t>Gólya (</w:t>
            </w:r>
            <w:proofErr w:type="spellStart"/>
            <w:r w:rsidRPr="00E53C51">
              <w:rPr>
                <w:rFonts w:ascii="Calibri" w:eastAsia="Times New Roman" w:hAnsi="Calibri" w:cs="Times New Roman"/>
                <w:bCs w:val="0"/>
                <w:color w:val="002060"/>
                <w:sz w:val="23"/>
                <w:szCs w:val="23"/>
                <w:lang w:val="hu-HU" w:eastAsia="hu-HU"/>
              </w:rPr>
              <w:t>BSc</w:t>
            </w:r>
            <w:proofErr w:type="spellEnd"/>
            <w:r w:rsidRPr="00E53C51">
              <w:rPr>
                <w:rFonts w:ascii="Calibri" w:eastAsia="Times New Roman" w:hAnsi="Calibri" w:cs="Times New Roman"/>
                <w:bCs w:val="0"/>
                <w:color w:val="002060"/>
                <w:sz w:val="23"/>
                <w:szCs w:val="23"/>
                <w:lang w:val="hu-HU" w:eastAsia="hu-HU"/>
              </w:rPr>
              <w:t xml:space="preserve"> / BA / osztatlan)</w:t>
            </w:r>
            <w:r w:rsidR="00857C91" w:rsidRPr="00E53C51">
              <w:rPr>
                <w:rFonts w:ascii="Calibri" w:eastAsia="Times New Roman" w:hAnsi="Calibri" w:cs="Times New Roman"/>
                <w:color w:val="002060"/>
                <w:sz w:val="23"/>
                <w:szCs w:val="23"/>
                <w:lang w:val="hu-HU" w:eastAsia="hu-HU"/>
              </w:rPr>
              <w:t xml:space="preserve"> </w:t>
            </w:r>
          </w:p>
        </w:tc>
        <w:tc>
          <w:tcPr>
            <w:tcW w:w="1464" w:type="dxa"/>
            <w:hideMark/>
          </w:tcPr>
          <w:p w14:paraId="6B2A90E4" w14:textId="77777777" w:rsidR="00857C91" w:rsidRPr="00E53C51" w:rsidRDefault="00857C91" w:rsidP="00A654E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3</w:t>
            </w:r>
          </w:p>
        </w:tc>
        <w:tc>
          <w:tcPr>
            <w:tcW w:w="2976" w:type="dxa"/>
            <w:hideMark/>
          </w:tcPr>
          <w:p w14:paraId="5B057B41" w14:textId="77777777" w:rsidR="00857C91" w:rsidRPr="00E53C51" w:rsidRDefault="00105103" w:rsidP="006A5B8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1</w:t>
            </w:r>
            <w:r w:rsidR="006A5B8D" w:rsidRPr="00E53C51">
              <w:rPr>
                <w:rFonts w:ascii="Calibri" w:eastAsia="Times New Roman" w:hAnsi="Calibri" w:cs="Times New Roman"/>
                <w:color w:val="002060"/>
                <w:lang w:val="hu-HU" w:eastAsia="hu-HU"/>
              </w:rPr>
              <w:t>2</w:t>
            </w:r>
            <w:r w:rsidR="00857C91" w:rsidRPr="00E53C51">
              <w:rPr>
                <w:rFonts w:ascii="Calibri" w:eastAsia="Times New Roman" w:hAnsi="Calibri" w:cs="Times New Roman"/>
                <w:color w:val="002060"/>
                <w:lang w:val="hu-HU" w:eastAsia="hu-HU"/>
              </w:rPr>
              <w:t xml:space="preserve"> 900 Ft</w:t>
            </w:r>
          </w:p>
        </w:tc>
      </w:tr>
      <w:tr w:rsidR="00E53C51" w:rsidRPr="00E53C51" w14:paraId="123A06A7" w14:textId="77777777" w:rsidTr="00C5630D">
        <w:tc>
          <w:tcPr>
            <w:cnfStyle w:val="001000000000" w:firstRow="0" w:lastRow="0" w:firstColumn="1" w:lastColumn="0" w:oddVBand="0" w:evenVBand="0" w:oddHBand="0" w:evenHBand="0" w:firstRowFirstColumn="0" w:firstRowLastColumn="0" w:lastRowFirstColumn="0" w:lastRowLastColumn="0"/>
            <w:tcW w:w="4632" w:type="dxa"/>
            <w:hideMark/>
          </w:tcPr>
          <w:p w14:paraId="16C80B92" w14:textId="77777777" w:rsidR="00857C91" w:rsidRPr="00E53C51" w:rsidRDefault="00857C91" w:rsidP="00A654ED">
            <w:pPr>
              <w:rPr>
                <w:rFonts w:ascii="Times New Roman" w:eastAsia="Times New Roman" w:hAnsi="Times New Roman" w:cs="Times New Roman"/>
                <w:color w:val="002060"/>
                <w:sz w:val="1"/>
                <w:szCs w:val="24"/>
                <w:lang w:val="hu-HU" w:eastAsia="hu-HU"/>
              </w:rPr>
            </w:pPr>
          </w:p>
        </w:tc>
        <w:tc>
          <w:tcPr>
            <w:tcW w:w="1464" w:type="dxa"/>
            <w:hideMark/>
          </w:tcPr>
          <w:p w14:paraId="1370A74D" w14:textId="77777777" w:rsidR="00857C91" w:rsidRPr="00E53C51" w:rsidRDefault="00857C91" w:rsidP="00A654ED">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2</w:t>
            </w:r>
          </w:p>
        </w:tc>
        <w:tc>
          <w:tcPr>
            <w:tcW w:w="2976" w:type="dxa"/>
            <w:hideMark/>
          </w:tcPr>
          <w:p w14:paraId="63CEDE7B" w14:textId="77777777" w:rsidR="00857C91" w:rsidRPr="00E53C51" w:rsidRDefault="006A5B8D" w:rsidP="006A5B8D">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8</w:t>
            </w:r>
            <w:r w:rsidR="00857C91" w:rsidRPr="00E53C51">
              <w:rPr>
                <w:rFonts w:ascii="Calibri" w:eastAsia="Times New Roman" w:hAnsi="Calibri" w:cs="Times New Roman"/>
                <w:color w:val="002060"/>
                <w:lang w:val="hu-HU" w:eastAsia="hu-HU"/>
              </w:rPr>
              <w:t xml:space="preserve"> 900 Ft</w:t>
            </w:r>
          </w:p>
        </w:tc>
      </w:tr>
      <w:tr w:rsidR="00E53C51" w:rsidRPr="00E53C51" w14:paraId="4AA6D8EA"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hideMark/>
          </w:tcPr>
          <w:p w14:paraId="571DF2B5" w14:textId="77777777" w:rsidR="00857C91" w:rsidRPr="00E53C51" w:rsidRDefault="00857C91" w:rsidP="00A654ED">
            <w:pPr>
              <w:rPr>
                <w:rFonts w:ascii="Times New Roman" w:eastAsia="Times New Roman" w:hAnsi="Times New Roman" w:cs="Times New Roman"/>
                <w:color w:val="002060"/>
                <w:sz w:val="1"/>
                <w:szCs w:val="24"/>
                <w:lang w:val="hu-HU" w:eastAsia="hu-HU"/>
              </w:rPr>
            </w:pPr>
          </w:p>
        </w:tc>
        <w:tc>
          <w:tcPr>
            <w:tcW w:w="1464" w:type="dxa"/>
            <w:hideMark/>
          </w:tcPr>
          <w:p w14:paraId="32F4F2E1" w14:textId="77777777" w:rsidR="00857C91" w:rsidRPr="00E53C51" w:rsidRDefault="00857C91" w:rsidP="00A654E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1</w:t>
            </w:r>
          </w:p>
        </w:tc>
        <w:tc>
          <w:tcPr>
            <w:tcW w:w="2976" w:type="dxa"/>
            <w:hideMark/>
          </w:tcPr>
          <w:p w14:paraId="7A167581" w14:textId="77777777" w:rsidR="00857C91" w:rsidRPr="00E53C51" w:rsidRDefault="006A5B8D" w:rsidP="00A654E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5</w:t>
            </w:r>
            <w:r w:rsidR="00857C91" w:rsidRPr="00E53C51">
              <w:rPr>
                <w:rFonts w:ascii="Calibri" w:eastAsia="Times New Roman" w:hAnsi="Calibri" w:cs="Times New Roman"/>
                <w:color w:val="002060"/>
                <w:lang w:val="hu-HU" w:eastAsia="hu-HU"/>
              </w:rPr>
              <w:t xml:space="preserve"> 900 Ft</w:t>
            </w:r>
          </w:p>
        </w:tc>
      </w:tr>
      <w:tr w:rsidR="00E53C51" w:rsidRPr="00E53C51" w14:paraId="147631CE" w14:textId="77777777" w:rsidTr="00C5630D">
        <w:tc>
          <w:tcPr>
            <w:cnfStyle w:val="001000000000" w:firstRow="0" w:lastRow="0" w:firstColumn="1" w:lastColumn="0" w:oddVBand="0" w:evenVBand="0" w:oddHBand="0" w:evenHBand="0" w:firstRowFirstColumn="0" w:firstRowLastColumn="0" w:lastRowFirstColumn="0" w:lastRowLastColumn="0"/>
            <w:tcW w:w="4632" w:type="dxa"/>
            <w:hideMark/>
          </w:tcPr>
          <w:p w14:paraId="7DDC5701" w14:textId="77777777" w:rsidR="00857C91" w:rsidRPr="00E53C51" w:rsidRDefault="007D7FCB" w:rsidP="00137417">
            <w:pPr>
              <w:spacing w:line="0" w:lineRule="atLeast"/>
              <w:ind w:firstLine="0"/>
              <w:rPr>
                <w:rFonts w:ascii="Times New Roman" w:eastAsia="Times New Roman" w:hAnsi="Times New Roman" w:cs="Times New Roman"/>
                <w:color w:val="002060"/>
                <w:sz w:val="24"/>
                <w:szCs w:val="24"/>
                <w:lang w:val="hu-HU" w:eastAsia="hu-HU"/>
              </w:rPr>
            </w:pPr>
            <w:r>
              <w:rPr>
                <w:rFonts w:ascii="Calibri" w:eastAsia="Times New Roman" w:hAnsi="Calibri" w:cs="Times New Roman"/>
                <w:bCs w:val="0"/>
                <w:color w:val="002060"/>
                <w:sz w:val="23"/>
                <w:szCs w:val="23"/>
                <w:lang w:val="hu-HU" w:eastAsia="hu-HU"/>
              </w:rPr>
              <w:t>Felsőbb éves</w:t>
            </w:r>
            <w:r w:rsidR="006A5B8D" w:rsidRPr="00E53C51">
              <w:rPr>
                <w:rFonts w:ascii="Calibri" w:eastAsia="Times New Roman" w:hAnsi="Calibri" w:cs="Times New Roman"/>
                <w:bCs w:val="0"/>
                <w:color w:val="002060"/>
                <w:sz w:val="23"/>
                <w:szCs w:val="23"/>
                <w:lang w:val="hu-HU" w:eastAsia="hu-HU"/>
              </w:rPr>
              <w:t xml:space="preserve"> / Gólya </w:t>
            </w:r>
            <w:proofErr w:type="spellStart"/>
            <w:r w:rsidR="006A5B8D" w:rsidRPr="00E53C51">
              <w:rPr>
                <w:rFonts w:ascii="Calibri" w:eastAsia="Times New Roman" w:hAnsi="Calibri" w:cs="Times New Roman"/>
                <w:bCs w:val="0"/>
                <w:color w:val="002060"/>
                <w:sz w:val="23"/>
                <w:szCs w:val="23"/>
                <w:lang w:val="hu-HU" w:eastAsia="hu-HU"/>
              </w:rPr>
              <w:t>MSc</w:t>
            </w:r>
            <w:proofErr w:type="spellEnd"/>
            <w:r w:rsidR="006A5B8D" w:rsidRPr="00E53C51">
              <w:rPr>
                <w:rFonts w:ascii="Calibri" w:eastAsia="Times New Roman" w:hAnsi="Calibri" w:cs="Times New Roman"/>
                <w:bCs w:val="0"/>
                <w:color w:val="002060"/>
                <w:sz w:val="23"/>
                <w:szCs w:val="23"/>
                <w:lang w:val="hu-HU" w:eastAsia="hu-HU"/>
              </w:rPr>
              <w:t xml:space="preserve"> / Gólya MA</w:t>
            </w:r>
            <w:r w:rsidR="00857C91" w:rsidRPr="00E53C51">
              <w:rPr>
                <w:rFonts w:ascii="Calibri" w:eastAsia="Times New Roman" w:hAnsi="Calibri" w:cs="Times New Roman"/>
                <w:color w:val="002060"/>
                <w:sz w:val="23"/>
                <w:szCs w:val="23"/>
                <w:lang w:val="hu-HU" w:eastAsia="hu-HU"/>
              </w:rPr>
              <w:t xml:space="preserve"> </w:t>
            </w:r>
          </w:p>
        </w:tc>
        <w:tc>
          <w:tcPr>
            <w:tcW w:w="1464" w:type="dxa"/>
            <w:hideMark/>
          </w:tcPr>
          <w:p w14:paraId="0902C4F1" w14:textId="77777777" w:rsidR="00857C91" w:rsidRPr="00E53C51" w:rsidRDefault="00857C91" w:rsidP="00A654ED">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3</w:t>
            </w:r>
          </w:p>
        </w:tc>
        <w:tc>
          <w:tcPr>
            <w:tcW w:w="2976" w:type="dxa"/>
            <w:hideMark/>
          </w:tcPr>
          <w:p w14:paraId="4A4A0387" w14:textId="77777777" w:rsidR="00857C91" w:rsidRPr="00E53C51" w:rsidRDefault="00977C06" w:rsidP="006A5B8D">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1</w:t>
            </w:r>
            <w:r w:rsidR="006A5B8D" w:rsidRPr="00E53C51">
              <w:rPr>
                <w:rFonts w:ascii="Calibri" w:eastAsia="Times New Roman" w:hAnsi="Calibri" w:cs="Times New Roman"/>
                <w:color w:val="002060"/>
                <w:lang w:val="hu-HU" w:eastAsia="hu-HU"/>
              </w:rPr>
              <w:t>7</w:t>
            </w:r>
            <w:r w:rsidRPr="00E53C51">
              <w:rPr>
                <w:rFonts w:ascii="Calibri" w:eastAsia="Times New Roman" w:hAnsi="Calibri" w:cs="Times New Roman"/>
                <w:color w:val="002060"/>
                <w:lang w:val="hu-HU" w:eastAsia="hu-HU"/>
              </w:rPr>
              <w:t xml:space="preserve"> 9</w:t>
            </w:r>
            <w:r w:rsidR="00857C91" w:rsidRPr="00E53C51">
              <w:rPr>
                <w:rFonts w:ascii="Calibri" w:eastAsia="Times New Roman" w:hAnsi="Calibri" w:cs="Times New Roman"/>
                <w:color w:val="002060"/>
                <w:lang w:val="hu-HU" w:eastAsia="hu-HU"/>
              </w:rPr>
              <w:t>00 Ft</w:t>
            </w:r>
          </w:p>
        </w:tc>
      </w:tr>
      <w:tr w:rsidR="00E53C51" w:rsidRPr="00E53C51" w14:paraId="0958865C"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hideMark/>
          </w:tcPr>
          <w:p w14:paraId="1561648F" w14:textId="77777777" w:rsidR="00857C91" w:rsidRPr="00E53C51" w:rsidRDefault="00857C91" w:rsidP="00A654ED">
            <w:pPr>
              <w:rPr>
                <w:rFonts w:ascii="Times New Roman" w:eastAsia="Times New Roman" w:hAnsi="Times New Roman" w:cs="Times New Roman"/>
                <w:color w:val="002060"/>
                <w:sz w:val="1"/>
                <w:szCs w:val="24"/>
                <w:lang w:val="hu-HU" w:eastAsia="hu-HU"/>
              </w:rPr>
            </w:pPr>
          </w:p>
        </w:tc>
        <w:tc>
          <w:tcPr>
            <w:tcW w:w="1464" w:type="dxa"/>
            <w:hideMark/>
          </w:tcPr>
          <w:p w14:paraId="545B88AE" w14:textId="77777777" w:rsidR="00857C91" w:rsidRPr="00E53C51" w:rsidRDefault="00857C91" w:rsidP="00A654E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2</w:t>
            </w:r>
          </w:p>
        </w:tc>
        <w:tc>
          <w:tcPr>
            <w:tcW w:w="2976" w:type="dxa"/>
            <w:hideMark/>
          </w:tcPr>
          <w:p w14:paraId="56976708" w14:textId="77777777" w:rsidR="00857C91" w:rsidRPr="00E53C51" w:rsidRDefault="006A5B8D" w:rsidP="00A654E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12</w:t>
            </w:r>
            <w:r w:rsidR="00105103" w:rsidRPr="00E53C51">
              <w:rPr>
                <w:rFonts w:ascii="Calibri" w:eastAsia="Times New Roman" w:hAnsi="Calibri" w:cs="Times New Roman"/>
                <w:color w:val="002060"/>
                <w:lang w:val="hu-HU" w:eastAsia="hu-HU"/>
              </w:rPr>
              <w:t xml:space="preserve"> 9</w:t>
            </w:r>
            <w:r w:rsidR="00857C91" w:rsidRPr="00E53C51">
              <w:rPr>
                <w:rFonts w:ascii="Calibri" w:eastAsia="Times New Roman" w:hAnsi="Calibri" w:cs="Times New Roman"/>
                <w:color w:val="002060"/>
                <w:lang w:val="hu-HU" w:eastAsia="hu-HU"/>
              </w:rPr>
              <w:t>00 Ft</w:t>
            </w:r>
          </w:p>
        </w:tc>
      </w:tr>
      <w:tr w:rsidR="00E53C51" w:rsidRPr="00E53C51" w14:paraId="259FF796" w14:textId="77777777" w:rsidTr="00C5630D">
        <w:tc>
          <w:tcPr>
            <w:cnfStyle w:val="001000000000" w:firstRow="0" w:lastRow="0" w:firstColumn="1" w:lastColumn="0" w:oddVBand="0" w:evenVBand="0" w:oddHBand="0" w:evenHBand="0" w:firstRowFirstColumn="0" w:firstRowLastColumn="0" w:lastRowFirstColumn="0" w:lastRowLastColumn="0"/>
            <w:tcW w:w="4632" w:type="dxa"/>
            <w:hideMark/>
          </w:tcPr>
          <w:p w14:paraId="242732D8" w14:textId="77777777" w:rsidR="00857C91" w:rsidRPr="00E53C51" w:rsidRDefault="00857C91" w:rsidP="00A654ED">
            <w:pPr>
              <w:rPr>
                <w:rFonts w:ascii="Times New Roman" w:eastAsia="Times New Roman" w:hAnsi="Times New Roman" w:cs="Times New Roman"/>
                <w:color w:val="002060"/>
                <w:sz w:val="1"/>
                <w:szCs w:val="24"/>
                <w:lang w:val="hu-HU" w:eastAsia="hu-HU"/>
              </w:rPr>
            </w:pPr>
          </w:p>
        </w:tc>
        <w:tc>
          <w:tcPr>
            <w:tcW w:w="1464" w:type="dxa"/>
            <w:hideMark/>
          </w:tcPr>
          <w:p w14:paraId="0ED63D85" w14:textId="77777777" w:rsidR="00857C91" w:rsidRPr="00E53C51" w:rsidRDefault="00857C91" w:rsidP="00A654ED">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1</w:t>
            </w:r>
          </w:p>
        </w:tc>
        <w:tc>
          <w:tcPr>
            <w:tcW w:w="2976" w:type="dxa"/>
            <w:hideMark/>
          </w:tcPr>
          <w:p w14:paraId="4C02E1DF" w14:textId="77777777" w:rsidR="00857C91" w:rsidRPr="00E53C51" w:rsidRDefault="006A5B8D" w:rsidP="00A654ED">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9</w:t>
            </w:r>
            <w:r w:rsidR="00105103" w:rsidRPr="00E53C51">
              <w:rPr>
                <w:rFonts w:ascii="Calibri" w:eastAsia="Times New Roman" w:hAnsi="Calibri" w:cs="Times New Roman"/>
                <w:color w:val="002060"/>
                <w:lang w:val="hu-HU" w:eastAsia="hu-HU"/>
              </w:rPr>
              <w:t xml:space="preserve"> 9</w:t>
            </w:r>
            <w:r w:rsidR="00857C91" w:rsidRPr="00E53C51">
              <w:rPr>
                <w:rFonts w:ascii="Calibri" w:eastAsia="Times New Roman" w:hAnsi="Calibri" w:cs="Times New Roman"/>
                <w:color w:val="002060"/>
                <w:lang w:val="hu-HU" w:eastAsia="hu-HU"/>
              </w:rPr>
              <w:t>00 Ft</w:t>
            </w:r>
          </w:p>
        </w:tc>
      </w:tr>
      <w:tr w:rsidR="00E53C51" w:rsidRPr="00E53C51" w14:paraId="44E1461F"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hideMark/>
          </w:tcPr>
          <w:p w14:paraId="04EA0B97" w14:textId="77777777" w:rsidR="00857C91" w:rsidRPr="00E53C51" w:rsidRDefault="00857C91" w:rsidP="00137417">
            <w:pPr>
              <w:spacing w:line="0" w:lineRule="atLeast"/>
              <w:ind w:firstLine="0"/>
              <w:rPr>
                <w:rFonts w:ascii="Times New Roman" w:eastAsia="Times New Roman" w:hAnsi="Times New Roman" w:cs="Times New Roman"/>
                <w:color w:val="002060"/>
                <w:sz w:val="24"/>
                <w:szCs w:val="24"/>
                <w:lang w:val="hu-HU" w:eastAsia="hu-HU"/>
              </w:rPr>
            </w:pPr>
            <w:proofErr w:type="spellStart"/>
            <w:r w:rsidRPr="00E53C51">
              <w:rPr>
                <w:rFonts w:ascii="Calibri" w:eastAsia="Times New Roman" w:hAnsi="Calibri" w:cs="Times New Roman"/>
                <w:color w:val="002060"/>
                <w:sz w:val="23"/>
                <w:szCs w:val="23"/>
                <w:lang w:val="hu-HU" w:eastAsia="hu-HU"/>
              </w:rPr>
              <w:t>Menior</w:t>
            </w:r>
            <w:proofErr w:type="spellEnd"/>
            <w:r w:rsidRPr="00E53C51">
              <w:rPr>
                <w:rFonts w:ascii="Calibri" w:eastAsia="Times New Roman" w:hAnsi="Calibri" w:cs="Times New Roman"/>
                <w:color w:val="002060"/>
                <w:sz w:val="23"/>
                <w:szCs w:val="23"/>
                <w:lang w:val="hu-HU" w:eastAsia="hu-HU"/>
              </w:rPr>
              <w:t xml:space="preserve"> </w:t>
            </w:r>
          </w:p>
        </w:tc>
        <w:tc>
          <w:tcPr>
            <w:tcW w:w="1464" w:type="dxa"/>
            <w:hideMark/>
          </w:tcPr>
          <w:p w14:paraId="21CB4805" w14:textId="77777777" w:rsidR="00857C91" w:rsidRPr="00E53C51" w:rsidRDefault="00857C91" w:rsidP="00A654E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4</w:t>
            </w:r>
          </w:p>
        </w:tc>
        <w:tc>
          <w:tcPr>
            <w:tcW w:w="2976" w:type="dxa"/>
            <w:hideMark/>
          </w:tcPr>
          <w:p w14:paraId="0E96A915" w14:textId="77777777" w:rsidR="00857C91" w:rsidRPr="00E53C51" w:rsidRDefault="00857C91" w:rsidP="006A5B8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1</w:t>
            </w:r>
            <w:r w:rsidR="006A5B8D" w:rsidRPr="00E53C51">
              <w:rPr>
                <w:rFonts w:ascii="Calibri" w:eastAsia="Times New Roman" w:hAnsi="Calibri" w:cs="Times New Roman"/>
                <w:color w:val="002060"/>
                <w:lang w:val="hu-HU" w:eastAsia="hu-HU"/>
              </w:rPr>
              <w:t>2</w:t>
            </w:r>
            <w:r w:rsidR="00105103" w:rsidRPr="00E53C51">
              <w:rPr>
                <w:rFonts w:ascii="Calibri" w:eastAsia="Times New Roman" w:hAnsi="Calibri" w:cs="Times New Roman"/>
                <w:color w:val="002060"/>
                <w:lang w:val="hu-HU" w:eastAsia="hu-HU"/>
              </w:rPr>
              <w:t xml:space="preserve"> 9</w:t>
            </w:r>
            <w:r w:rsidRPr="00E53C51">
              <w:rPr>
                <w:rFonts w:ascii="Calibri" w:eastAsia="Times New Roman" w:hAnsi="Calibri" w:cs="Times New Roman"/>
                <w:color w:val="002060"/>
                <w:lang w:val="hu-HU" w:eastAsia="hu-HU"/>
              </w:rPr>
              <w:t>00 Ft</w:t>
            </w:r>
          </w:p>
        </w:tc>
      </w:tr>
      <w:tr w:rsidR="00E53C51" w:rsidRPr="00E53C51" w14:paraId="1A4EE43A" w14:textId="77777777" w:rsidTr="00C5630D">
        <w:tc>
          <w:tcPr>
            <w:cnfStyle w:val="001000000000" w:firstRow="0" w:lastRow="0" w:firstColumn="1" w:lastColumn="0" w:oddVBand="0" w:evenVBand="0" w:oddHBand="0" w:evenHBand="0" w:firstRowFirstColumn="0" w:firstRowLastColumn="0" w:lastRowFirstColumn="0" w:lastRowLastColumn="0"/>
            <w:tcW w:w="4632" w:type="dxa"/>
            <w:hideMark/>
          </w:tcPr>
          <w:p w14:paraId="114BF5A5" w14:textId="77777777" w:rsidR="00857C91" w:rsidRPr="00E53C51" w:rsidRDefault="00857C91" w:rsidP="00137417">
            <w:pPr>
              <w:spacing w:line="0" w:lineRule="atLeast"/>
              <w:ind w:firstLine="0"/>
              <w:rPr>
                <w:rFonts w:ascii="Times New Roman" w:eastAsia="Times New Roman" w:hAnsi="Times New Roman" w:cs="Times New Roman"/>
                <w:color w:val="002060"/>
                <w:sz w:val="24"/>
                <w:szCs w:val="24"/>
                <w:lang w:val="hu-HU" w:eastAsia="hu-HU"/>
              </w:rPr>
            </w:pPr>
            <w:r w:rsidRPr="00E53C51">
              <w:rPr>
                <w:rFonts w:ascii="Calibri" w:eastAsia="Times New Roman" w:hAnsi="Calibri" w:cs="Times New Roman"/>
                <w:color w:val="002060"/>
                <w:sz w:val="23"/>
                <w:szCs w:val="23"/>
                <w:lang w:val="hu-HU" w:eastAsia="hu-HU"/>
              </w:rPr>
              <w:t xml:space="preserve">Szervező </w:t>
            </w:r>
          </w:p>
        </w:tc>
        <w:tc>
          <w:tcPr>
            <w:tcW w:w="1464" w:type="dxa"/>
            <w:hideMark/>
          </w:tcPr>
          <w:p w14:paraId="2A1B8160" w14:textId="77777777" w:rsidR="00857C91" w:rsidRPr="00E53C51" w:rsidRDefault="00857C91" w:rsidP="00A654ED">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4</w:t>
            </w:r>
          </w:p>
        </w:tc>
        <w:tc>
          <w:tcPr>
            <w:tcW w:w="2976" w:type="dxa"/>
            <w:hideMark/>
          </w:tcPr>
          <w:p w14:paraId="7C3F0FD2" w14:textId="77777777" w:rsidR="00857C91" w:rsidRPr="00E53C51" w:rsidRDefault="00105103" w:rsidP="006A5B8D">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E53C51">
              <w:rPr>
                <w:rFonts w:ascii="Calibri" w:eastAsia="Times New Roman" w:hAnsi="Calibri" w:cs="Times New Roman"/>
                <w:color w:val="002060"/>
                <w:lang w:val="hu-HU" w:eastAsia="hu-HU"/>
              </w:rPr>
              <w:t>1</w:t>
            </w:r>
            <w:r w:rsidR="006A5B8D" w:rsidRPr="00E53C51">
              <w:rPr>
                <w:rFonts w:ascii="Calibri" w:eastAsia="Times New Roman" w:hAnsi="Calibri" w:cs="Times New Roman"/>
                <w:color w:val="002060"/>
                <w:lang w:val="hu-HU" w:eastAsia="hu-HU"/>
              </w:rPr>
              <w:t>2</w:t>
            </w:r>
            <w:r w:rsidRPr="00E53C51">
              <w:rPr>
                <w:rFonts w:ascii="Calibri" w:eastAsia="Times New Roman" w:hAnsi="Calibri" w:cs="Times New Roman"/>
                <w:color w:val="002060"/>
                <w:lang w:val="hu-HU" w:eastAsia="hu-HU"/>
              </w:rPr>
              <w:t xml:space="preserve"> 9</w:t>
            </w:r>
            <w:r w:rsidR="00857C91" w:rsidRPr="00E53C51">
              <w:rPr>
                <w:rFonts w:ascii="Calibri" w:eastAsia="Times New Roman" w:hAnsi="Calibri" w:cs="Times New Roman"/>
                <w:color w:val="002060"/>
                <w:lang w:val="hu-HU" w:eastAsia="hu-HU"/>
              </w:rPr>
              <w:t>00 Ft</w:t>
            </w:r>
          </w:p>
        </w:tc>
      </w:tr>
    </w:tbl>
    <w:p w14:paraId="5F963F23" w14:textId="77777777" w:rsidR="00857C91" w:rsidRPr="00D0020E" w:rsidRDefault="00A654ED" w:rsidP="00076828">
      <w:pPr>
        <w:pStyle w:val="Cmsor2"/>
      </w:pPr>
      <w:bookmarkStart w:id="51" w:name="_Toc382491315"/>
      <w:bookmarkStart w:id="52" w:name="_Toc382491999"/>
      <w:proofErr w:type="spellStart"/>
      <w:r w:rsidRPr="00D0020E">
        <w:t>Place</w:t>
      </w:r>
      <w:bookmarkEnd w:id="51"/>
      <w:bookmarkEnd w:id="52"/>
      <w:proofErr w:type="spellEnd"/>
    </w:p>
    <w:p w14:paraId="22011927" w14:textId="77777777" w:rsidR="00857C91" w:rsidRPr="00FD4DE5" w:rsidRDefault="00857C91" w:rsidP="00CF49AC">
      <w:pPr>
        <w:pStyle w:val="Listaszerbekezds"/>
        <w:numPr>
          <w:ilvl w:val="0"/>
          <w:numId w:val="31"/>
        </w:numPr>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Bodajk, Bodajki falutábor </w:t>
      </w:r>
    </w:p>
    <w:p w14:paraId="1F2EB52D" w14:textId="77777777" w:rsidR="00857C91" w:rsidRPr="00FD4DE5" w:rsidRDefault="00857C91" w:rsidP="00CF49AC">
      <w:pPr>
        <w:pStyle w:val="Listaszerbekezds"/>
        <w:numPr>
          <w:ilvl w:val="0"/>
          <w:numId w:val="31"/>
        </w:numPr>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Megfelelő infrastruktúra </w:t>
      </w:r>
    </w:p>
    <w:p w14:paraId="5DE9482D" w14:textId="77777777" w:rsidR="00857C91" w:rsidRPr="00FD4DE5" w:rsidRDefault="00857C91" w:rsidP="00CF49AC">
      <w:pPr>
        <w:pStyle w:val="Listaszerbekezds"/>
        <w:numPr>
          <w:ilvl w:val="0"/>
          <w:numId w:val="31"/>
        </w:numPr>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Hagyomány </w:t>
      </w:r>
    </w:p>
    <w:p w14:paraId="5982D577" w14:textId="77777777" w:rsidR="00857C91" w:rsidRPr="00FD4DE5" w:rsidRDefault="00857C91" w:rsidP="00CF49AC">
      <w:pPr>
        <w:pStyle w:val="Listaszerbekezds"/>
        <w:numPr>
          <w:ilvl w:val="0"/>
          <w:numId w:val="31"/>
        </w:numPr>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Kiváló partneri viszony </w:t>
      </w:r>
    </w:p>
    <w:p w14:paraId="0B441E62" w14:textId="77777777" w:rsidR="00BC2974" w:rsidRPr="00FD4DE5" w:rsidRDefault="00BC2974" w:rsidP="00BC2974">
      <w:pPr>
        <w:numPr>
          <w:ilvl w:val="0"/>
          <w:numId w:val="12"/>
        </w:numPr>
        <w:jc w:val="both"/>
        <w:textAlignment w:val="baseline"/>
        <w:rPr>
          <w:rFonts w:ascii="Arial" w:eastAsia="Times New Roman" w:hAnsi="Arial" w:cs="Arial"/>
          <w:i/>
          <w:color w:val="000000" w:themeColor="text1" w:themeShade="80"/>
          <w:lang w:val="hu-HU" w:eastAsia="hu-HU"/>
        </w:rPr>
      </w:pPr>
      <w:r w:rsidRPr="00FD4DE5">
        <w:rPr>
          <w:rFonts w:ascii="Calibri" w:eastAsia="Times New Roman" w:hAnsi="Calibri" w:cs="Arial"/>
          <w:color w:val="000000" w:themeColor="text1" w:themeShade="80"/>
          <w:lang w:val="hu-HU" w:eastAsia="hu-HU"/>
        </w:rPr>
        <w:t>2014</w:t>
      </w:r>
      <w:r w:rsidR="00857C91" w:rsidRPr="00FD4DE5">
        <w:rPr>
          <w:rFonts w:ascii="Calibri" w:eastAsia="Times New Roman" w:hAnsi="Calibri" w:cs="Arial"/>
          <w:color w:val="000000" w:themeColor="text1" w:themeShade="80"/>
          <w:lang w:val="hu-HU" w:eastAsia="hu-HU"/>
        </w:rPr>
        <w:t>. a</w:t>
      </w:r>
      <w:r w:rsidR="00977C06" w:rsidRPr="00FD4DE5">
        <w:rPr>
          <w:rFonts w:ascii="Calibri" w:eastAsia="Times New Roman" w:hAnsi="Calibri" w:cs="Arial"/>
          <w:color w:val="000000" w:themeColor="text1" w:themeShade="80"/>
          <w:lang w:val="hu-HU" w:eastAsia="hu-HU"/>
        </w:rPr>
        <w:t xml:space="preserve">ugusztus 15. - </w:t>
      </w:r>
      <w:r w:rsidRPr="00FD4DE5">
        <w:rPr>
          <w:rFonts w:ascii="Calibri" w:eastAsia="Times New Roman" w:hAnsi="Calibri" w:cs="Arial"/>
          <w:color w:val="000000" w:themeColor="text1" w:themeShade="80"/>
          <w:lang w:val="hu-HU" w:eastAsia="hu-HU"/>
        </w:rPr>
        <w:t>2014</w:t>
      </w:r>
      <w:r w:rsidR="00857C91" w:rsidRPr="00FD4DE5">
        <w:rPr>
          <w:rFonts w:ascii="Calibri" w:eastAsia="Times New Roman" w:hAnsi="Calibri" w:cs="Arial"/>
          <w:color w:val="000000" w:themeColor="text1" w:themeShade="80"/>
          <w:lang w:val="hu-HU" w:eastAsia="hu-HU"/>
        </w:rPr>
        <w:t xml:space="preserve">. augusztus 19. </w:t>
      </w:r>
      <w:r w:rsidRPr="00FD4DE5">
        <w:rPr>
          <w:rFonts w:ascii="Calibri" w:eastAsia="Times New Roman" w:hAnsi="Calibri" w:cs="Arial"/>
          <w:color w:val="000000" w:themeColor="text1" w:themeShade="80"/>
          <w:lang w:val="hu-HU" w:eastAsia="hu-HU"/>
        </w:rPr>
        <w:t>vagy 2014. augusztus 21. - 2014. augusztus 25.</w:t>
      </w:r>
    </w:p>
    <w:p w14:paraId="4F4E5B82" w14:textId="77777777" w:rsidR="00857C91" w:rsidRPr="00FD4DE5" w:rsidRDefault="00857C91" w:rsidP="00CF49AC">
      <w:pPr>
        <w:pStyle w:val="Listaszerbekezds"/>
        <w:numPr>
          <w:ilvl w:val="0"/>
          <w:numId w:val="31"/>
        </w:numPr>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Szervezői „</w:t>
      </w:r>
      <w:proofErr w:type="spellStart"/>
      <w:r w:rsidRPr="00FD4DE5">
        <w:rPr>
          <w:rFonts w:ascii="Calibri" w:eastAsia="Times New Roman" w:hAnsi="Calibri" w:cs="Arial"/>
          <w:color w:val="000000" w:themeColor="text1" w:themeShade="80"/>
          <w:lang w:val="hu-HU" w:eastAsia="hu-HU"/>
        </w:rPr>
        <w:t>nulladik</w:t>
      </w:r>
      <w:proofErr w:type="spellEnd"/>
      <w:r w:rsidRPr="00FD4DE5">
        <w:rPr>
          <w:rFonts w:ascii="Calibri" w:eastAsia="Times New Roman" w:hAnsi="Calibri" w:cs="Arial"/>
          <w:color w:val="000000" w:themeColor="text1" w:themeShade="80"/>
          <w:lang w:val="hu-HU" w:eastAsia="hu-HU"/>
        </w:rPr>
        <w:t xml:space="preserve">” nap </w:t>
      </w:r>
    </w:p>
    <w:p w14:paraId="0C197620" w14:textId="77777777" w:rsidR="00857C91" w:rsidRPr="0048231A" w:rsidRDefault="00857C91" w:rsidP="00076828">
      <w:pPr>
        <w:pStyle w:val="Cmsor2"/>
      </w:pPr>
      <w:bookmarkStart w:id="53" w:name="_Toc382491316"/>
      <w:bookmarkStart w:id="54" w:name="_Toc382492000"/>
      <w:proofErr w:type="spellStart"/>
      <w:r w:rsidRPr="0048231A">
        <w:t>Promotion</w:t>
      </w:r>
      <w:bookmarkEnd w:id="53"/>
      <w:bookmarkEnd w:id="54"/>
      <w:proofErr w:type="spellEnd"/>
      <w:r w:rsidRPr="0048231A">
        <w:t xml:space="preserve"> </w:t>
      </w:r>
    </w:p>
    <w:p w14:paraId="47D572AE" w14:textId="3CE75385" w:rsidR="00857C91" w:rsidRPr="00FD4DE5" w:rsidRDefault="00857C91" w:rsidP="00DA091B">
      <w:pPr>
        <w:pStyle w:val="Listaszerbekezds"/>
        <w:numPr>
          <w:ilvl w:val="0"/>
          <w:numId w:val="3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Részletes terv kidolgozása a tervezési fázis során a </w:t>
      </w:r>
      <w:proofErr w:type="spellStart"/>
      <w:r w:rsidR="00035DF6" w:rsidRPr="00FD4DE5">
        <w:rPr>
          <w:rFonts w:ascii="Calibri" w:eastAsia="Times New Roman" w:hAnsi="Calibri" w:cs="Arial"/>
          <w:color w:val="000000" w:themeColor="text1" w:themeShade="80"/>
          <w:lang w:val="hu-HU" w:eastAsia="hu-HU"/>
        </w:rPr>
        <w:t>MAT</w:t>
      </w:r>
      <w:r w:rsidRPr="00FD4DE5">
        <w:rPr>
          <w:rFonts w:ascii="Calibri" w:eastAsia="Times New Roman" w:hAnsi="Calibri" w:cs="Arial"/>
          <w:color w:val="000000" w:themeColor="text1" w:themeShade="80"/>
          <w:lang w:val="hu-HU" w:eastAsia="hu-HU"/>
        </w:rPr>
        <w:t>SZACS-csal</w:t>
      </w:r>
      <w:proofErr w:type="spellEnd"/>
      <w:r w:rsidRPr="00FD4DE5">
        <w:rPr>
          <w:rFonts w:ascii="Calibri" w:eastAsia="Times New Roman" w:hAnsi="Calibri" w:cs="Arial"/>
          <w:color w:val="000000" w:themeColor="text1" w:themeShade="80"/>
          <w:lang w:val="hu-HU" w:eastAsia="hu-HU"/>
        </w:rPr>
        <w:t xml:space="preserve"> és a HÖK-</w:t>
      </w:r>
      <w:r w:rsidR="00441BAB" w:rsidRPr="00FD4DE5">
        <w:rPr>
          <w:rFonts w:ascii="Calibri" w:eastAsia="Times New Roman" w:hAnsi="Calibri" w:cs="Arial"/>
          <w:color w:val="000000" w:themeColor="text1" w:themeShade="80"/>
          <w:lang w:val="hu-HU" w:eastAsia="hu-HU"/>
        </w:rPr>
        <w:t>ök</w:t>
      </w:r>
      <w:r w:rsidR="00D04B08">
        <w:rPr>
          <w:rFonts w:ascii="Calibri" w:eastAsia="Times New Roman" w:hAnsi="Calibri" w:cs="Arial"/>
          <w:color w:val="000000" w:themeColor="text1" w:themeShade="80"/>
          <w:lang w:val="hu-HU" w:eastAsia="hu-HU"/>
        </w:rPr>
        <w:t>kel együttműködve</w:t>
      </w:r>
      <w:r w:rsidR="00441BAB" w:rsidRPr="00FD4DE5">
        <w:rPr>
          <w:rFonts w:ascii="Calibri" w:eastAsia="Times New Roman" w:hAnsi="Calibri" w:cs="Arial"/>
          <w:color w:val="000000" w:themeColor="text1" w:themeShade="80"/>
          <w:lang w:val="hu-HU" w:eastAsia="hu-HU"/>
        </w:rPr>
        <w:t>.</w:t>
      </w:r>
    </w:p>
    <w:p w14:paraId="629D5ADF" w14:textId="77777777" w:rsidR="00441BAB" w:rsidRPr="00FD4DE5" w:rsidRDefault="00441BAB" w:rsidP="00DA091B">
      <w:pPr>
        <w:pStyle w:val="Listaszerbekezds"/>
        <w:numPr>
          <w:ilvl w:val="0"/>
          <w:numId w:val="3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Kialakult infrastruktúra fejlesztése a korábbi tapasztalok alapján.</w:t>
      </w:r>
    </w:p>
    <w:p w14:paraId="49B3F8CC" w14:textId="77777777" w:rsidR="00857C91" w:rsidRPr="0048231A" w:rsidRDefault="00857C91" w:rsidP="00076828">
      <w:pPr>
        <w:pStyle w:val="Cmsor2"/>
      </w:pPr>
      <w:bookmarkStart w:id="55" w:name="_Toc382491317"/>
      <w:bookmarkStart w:id="56" w:name="_Toc382492001"/>
      <w:r w:rsidRPr="0048231A">
        <w:t>Szervezet</w:t>
      </w:r>
      <w:bookmarkEnd w:id="55"/>
      <w:bookmarkEnd w:id="56"/>
    </w:p>
    <w:p w14:paraId="185C9782" w14:textId="77777777" w:rsidR="00857C91" w:rsidRPr="00FD4DE5" w:rsidRDefault="00857C91" w:rsidP="00DA091B">
      <w:pPr>
        <w:pStyle w:val="Listaszerbekezds"/>
        <w:numPr>
          <w:ilvl w:val="0"/>
          <w:numId w:val="3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Hierarchikus felépítés (főszervezők –</w:t>
      </w:r>
      <w:r w:rsidR="002B050B" w:rsidRPr="00FD4DE5">
        <w:rPr>
          <w:rFonts w:ascii="Calibri" w:eastAsia="Times New Roman" w:hAnsi="Calibri" w:cs="Arial"/>
          <w:color w:val="000000" w:themeColor="text1" w:themeShade="80"/>
          <w:lang w:val="hu-HU" w:eastAsia="hu-HU"/>
        </w:rPr>
        <w:t>&gt;</w:t>
      </w:r>
      <w:r w:rsidRPr="00FD4DE5">
        <w:rPr>
          <w:rFonts w:ascii="Calibri" w:eastAsia="Times New Roman" w:hAnsi="Calibri" w:cs="Arial"/>
          <w:color w:val="000000" w:themeColor="text1" w:themeShade="80"/>
          <w:lang w:val="hu-HU" w:eastAsia="hu-HU"/>
        </w:rPr>
        <w:t xml:space="preserve"> felelősök –</w:t>
      </w:r>
      <w:r w:rsidR="00441BAB" w:rsidRPr="00FD4DE5">
        <w:rPr>
          <w:rFonts w:ascii="Calibri" w:eastAsia="Times New Roman" w:hAnsi="Calibri" w:cs="Arial"/>
          <w:color w:val="000000" w:themeColor="text1" w:themeShade="80"/>
          <w:lang w:val="hu-HU" w:eastAsia="hu-HU"/>
        </w:rPr>
        <w:t>&gt;</w:t>
      </w:r>
      <w:r w:rsidRPr="00FD4DE5">
        <w:rPr>
          <w:rFonts w:ascii="Calibri" w:eastAsia="Times New Roman" w:hAnsi="Calibri" w:cs="Arial"/>
          <w:color w:val="000000" w:themeColor="text1" w:themeShade="80"/>
          <w:lang w:val="hu-HU" w:eastAsia="hu-HU"/>
        </w:rPr>
        <w:t xml:space="preserve"> szervezők) </w:t>
      </w:r>
    </w:p>
    <w:p w14:paraId="332D1132" w14:textId="77777777" w:rsidR="00857C91" w:rsidRPr="00FD4DE5" w:rsidRDefault="00BC2974" w:rsidP="00DA091B">
      <w:pPr>
        <w:pStyle w:val="Listaszerbekezds"/>
        <w:numPr>
          <w:ilvl w:val="0"/>
          <w:numId w:val="3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Körülbelül</w:t>
      </w:r>
      <w:r w:rsidR="00101FFC" w:rsidRPr="00FD4DE5">
        <w:rPr>
          <w:rFonts w:ascii="Calibri" w:eastAsia="Times New Roman" w:hAnsi="Calibri" w:cs="Arial"/>
          <w:color w:val="000000" w:themeColor="text1" w:themeShade="80"/>
          <w:lang w:val="hu-HU" w:eastAsia="hu-HU"/>
        </w:rPr>
        <w:t xml:space="preserve"> 30 fős szervezői gárda</w:t>
      </w:r>
    </w:p>
    <w:p w14:paraId="62F98321" w14:textId="77777777" w:rsidR="00857C91" w:rsidRPr="00FD4DE5" w:rsidRDefault="00035DF6" w:rsidP="00DA091B">
      <w:pPr>
        <w:pStyle w:val="Listaszerbekezds"/>
        <w:numPr>
          <w:ilvl w:val="0"/>
          <w:numId w:val="3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J</w:t>
      </w:r>
      <w:r w:rsidR="00857C91" w:rsidRPr="00FD4DE5">
        <w:rPr>
          <w:rFonts w:ascii="Calibri" w:eastAsia="Times New Roman" w:hAnsi="Calibri" w:cs="Arial"/>
          <w:color w:val="000000" w:themeColor="text1" w:themeShade="80"/>
          <w:lang w:val="hu-HU" w:eastAsia="hu-HU"/>
        </w:rPr>
        <w:t xml:space="preserve">unior </w:t>
      </w:r>
      <w:proofErr w:type="gramStart"/>
      <w:r w:rsidR="00441BAB" w:rsidRPr="00FD4DE5">
        <w:rPr>
          <w:rFonts w:ascii="Calibri" w:eastAsia="Times New Roman" w:hAnsi="Calibri" w:cs="Arial"/>
          <w:color w:val="000000" w:themeColor="text1" w:themeShade="80"/>
          <w:lang w:val="hu-HU" w:eastAsia="hu-HU"/>
        </w:rPr>
        <w:t>főszervező(</w:t>
      </w:r>
      <w:proofErr w:type="gramEnd"/>
      <w:r w:rsidR="00441BAB" w:rsidRPr="00FD4DE5">
        <w:rPr>
          <w:rFonts w:ascii="Calibri" w:eastAsia="Times New Roman" w:hAnsi="Calibri" w:cs="Arial"/>
          <w:color w:val="000000" w:themeColor="text1" w:themeShade="80"/>
          <w:lang w:val="hu-HU" w:eastAsia="hu-HU"/>
        </w:rPr>
        <w:t>k)</w:t>
      </w:r>
      <w:r w:rsidR="00857C91" w:rsidRPr="00FD4DE5">
        <w:rPr>
          <w:rFonts w:ascii="Calibri" w:eastAsia="Times New Roman" w:hAnsi="Calibri" w:cs="Arial"/>
          <w:color w:val="000000" w:themeColor="text1" w:themeShade="80"/>
          <w:lang w:val="hu-HU" w:eastAsia="hu-HU"/>
        </w:rPr>
        <w:t>: legfőbb célja az infor</w:t>
      </w:r>
      <w:r w:rsidR="00BC2974" w:rsidRPr="00FD4DE5">
        <w:rPr>
          <w:rFonts w:ascii="Calibri" w:eastAsia="Times New Roman" w:hAnsi="Calibri" w:cs="Arial"/>
          <w:color w:val="000000" w:themeColor="text1" w:themeShade="80"/>
          <w:lang w:val="hu-HU" w:eastAsia="hu-HU"/>
        </w:rPr>
        <w:t>máció</w:t>
      </w:r>
      <w:r w:rsidR="002B050B" w:rsidRPr="00FD4DE5">
        <w:rPr>
          <w:rFonts w:ascii="Calibri" w:eastAsia="Times New Roman" w:hAnsi="Calibri" w:cs="Arial"/>
          <w:color w:val="000000" w:themeColor="text1" w:themeShade="80"/>
          <w:lang w:val="hu-HU" w:eastAsia="hu-HU"/>
        </w:rPr>
        <w:t>átadás, utánpótlás</w:t>
      </w:r>
      <w:r w:rsidR="00441BAB" w:rsidRPr="00FD4DE5">
        <w:rPr>
          <w:rFonts w:ascii="Calibri" w:eastAsia="Times New Roman" w:hAnsi="Calibri" w:cs="Arial"/>
          <w:color w:val="000000" w:themeColor="text1" w:themeShade="80"/>
          <w:lang w:val="hu-HU" w:eastAsia="hu-HU"/>
        </w:rPr>
        <w:t>képzés</w:t>
      </w:r>
    </w:p>
    <w:p w14:paraId="19286C45" w14:textId="77777777" w:rsidR="00101FFC" w:rsidRPr="00FD4DE5" w:rsidRDefault="00101FFC" w:rsidP="00DA091B">
      <w:pPr>
        <w:pStyle w:val="Listaszerbekezds"/>
        <w:numPr>
          <w:ilvl w:val="0"/>
          <w:numId w:val="3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Szervezői csapatépítő és képző tréningek tartása, lehetőség szerint a mentor- és </w:t>
      </w:r>
      <w:proofErr w:type="spellStart"/>
      <w:r w:rsidRPr="00FD4DE5">
        <w:rPr>
          <w:rFonts w:ascii="Calibri" w:eastAsia="Times New Roman" w:hAnsi="Calibri" w:cs="Arial"/>
          <w:color w:val="000000" w:themeColor="text1" w:themeShade="80"/>
          <w:lang w:val="hu-HU" w:eastAsia="hu-HU"/>
        </w:rPr>
        <w:t>seniorrendszerrel</w:t>
      </w:r>
      <w:proofErr w:type="spellEnd"/>
      <w:r w:rsidRPr="00FD4DE5">
        <w:rPr>
          <w:rFonts w:ascii="Calibri" w:eastAsia="Times New Roman" w:hAnsi="Calibri" w:cs="Arial"/>
          <w:color w:val="000000" w:themeColor="text1" w:themeShade="80"/>
          <w:lang w:val="hu-HU" w:eastAsia="hu-HU"/>
        </w:rPr>
        <w:t xml:space="preserve"> együttműködve.</w:t>
      </w:r>
    </w:p>
    <w:p w14:paraId="3ECE6065" w14:textId="77777777" w:rsidR="00CF49AC" w:rsidRDefault="00441BAB" w:rsidP="00DA091B">
      <w:pPr>
        <w:pStyle w:val="Listaszerbekezds"/>
        <w:numPr>
          <w:ilvl w:val="0"/>
          <w:numId w:val="32"/>
        </w:numPr>
        <w:jc w:val="both"/>
        <w:textAlignment w:val="baseline"/>
        <w:rPr>
          <w:rFonts w:ascii="Calibri" w:eastAsia="Times New Roman" w:hAnsi="Calibri" w:cs="Arial"/>
          <w:color w:val="000000"/>
          <w:lang w:val="hu-HU" w:eastAsia="hu-HU"/>
        </w:rPr>
      </w:pPr>
      <w:r w:rsidRPr="00FD4DE5">
        <w:rPr>
          <w:rFonts w:ascii="Calibri" w:eastAsia="Times New Roman" w:hAnsi="Calibri" w:cs="Arial"/>
          <w:color w:val="000000" w:themeColor="text1" w:themeShade="80"/>
          <w:lang w:val="hu-HU" w:eastAsia="hu-HU"/>
        </w:rPr>
        <w:t>Kommunikáció</w:t>
      </w:r>
      <w:r w:rsidR="00857C91" w:rsidRPr="00FD4DE5">
        <w:rPr>
          <w:rFonts w:ascii="Calibri" w:eastAsia="Times New Roman" w:hAnsi="Calibri" w:cs="Arial"/>
          <w:color w:val="000000" w:themeColor="text1" w:themeShade="80"/>
          <w:lang w:val="hu-HU" w:eastAsia="hu-HU"/>
        </w:rPr>
        <w:t xml:space="preserve">: tematikus levelezőlisták, tematikus </w:t>
      </w:r>
      <w:r w:rsidR="00101FFC" w:rsidRPr="00FD4DE5">
        <w:rPr>
          <w:rFonts w:ascii="Calibri" w:eastAsia="Times New Roman" w:hAnsi="Calibri" w:cs="Arial"/>
          <w:color w:val="000000" w:themeColor="text1" w:themeShade="80"/>
          <w:lang w:val="hu-HU" w:eastAsia="hu-HU"/>
        </w:rPr>
        <w:t xml:space="preserve">és privát </w:t>
      </w:r>
      <w:r w:rsidR="00857C91" w:rsidRPr="00FD4DE5">
        <w:rPr>
          <w:rFonts w:ascii="Calibri" w:eastAsia="Times New Roman" w:hAnsi="Calibri" w:cs="Arial"/>
          <w:color w:val="000000" w:themeColor="text1" w:themeShade="80"/>
          <w:lang w:val="hu-HU" w:eastAsia="hu-HU"/>
        </w:rPr>
        <w:t>e-mail címek (pl.:</w:t>
      </w:r>
      <w:r w:rsidR="00857C91" w:rsidRPr="00CF49AC">
        <w:rPr>
          <w:rFonts w:ascii="Calibri" w:eastAsia="Times New Roman" w:hAnsi="Calibri" w:cs="Arial"/>
          <w:color w:val="000000"/>
          <w:lang w:val="hu-HU" w:eastAsia="hu-HU"/>
        </w:rPr>
        <w:t xml:space="preserve"> </w:t>
      </w:r>
      <w:hyperlink r:id="rId11" w:history="1">
        <w:r w:rsidR="00BC2974" w:rsidRPr="00E53C51">
          <w:rPr>
            <w:rStyle w:val="Hiperhivatkozs"/>
            <w:rFonts w:ascii="Calibri" w:eastAsia="Times New Roman" w:hAnsi="Calibri" w:cs="Arial"/>
            <w:color w:val="002060"/>
            <w:lang w:val="hu-HU" w:eastAsia="hu-HU"/>
          </w:rPr>
          <w:t>info@gyogymatekgt.elte.hu</w:t>
        </w:r>
      </w:hyperlink>
      <w:r w:rsidR="00CF49AC" w:rsidRPr="00CF49AC">
        <w:rPr>
          <w:rFonts w:ascii="Calibri" w:eastAsia="Times New Roman" w:hAnsi="Calibri" w:cs="Arial"/>
          <w:color w:val="000000"/>
          <w:lang w:val="hu-HU" w:eastAsia="hu-HU"/>
        </w:rPr>
        <w:t xml:space="preserve"> </w:t>
      </w:r>
      <w:r w:rsidR="00CF49AC" w:rsidRPr="00FD4DE5">
        <w:rPr>
          <w:rFonts w:ascii="Calibri" w:eastAsia="Times New Roman" w:hAnsi="Calibri" w:cs="Arial"/>
          <w:color w:val="000000" w:themeColor="text1" w:themeShade="80"/>
          <w:lang w:val="hu-HU" w:eastAsia="hu-HU"/>
        </w:rPr>
        <w:t>stb.)</w:t>
      </w:r>
      <w:r w:rsidR="00340EDB" w:rsidRPr="00FD4DE5">
        <w:rPr>
          <w:rFonts w:ascii="Calibri" w:eastAsia="Times New Roman" w:hAnsi="Calibri" w:cs="Arial"/>
          <w:color w:val="000000" w:themeColor="text1" w:themeShade="80"/>
          <w:lang w:val="hu-HU" w:eastAsia="hu-HU"/>
        </w:rPr>
        <w:t>, belső használatú felületek (honlap, közösségi média).</w:t>
      </w:r>
    </w:p>
    <w:p w14:paraId="0E54C78E" w14:textId="77777777" w:rsidR="006F33AA" w:rsidRPr="0048231A" w:rsidRDefault="006F33AA" w:rsidP="00076828">
      <w:pPr>
        <w:pStyle w:val="Cmsor2"/>
      </w:pPr>
      <w:bookmarkStart w:id="57" w:name="_Toc382491318"/>
      <w:bookmarkStart w:id="58" w:name="_Toc382492002"/>
      <w:r w:rsidRPr="0048231A">
        <w:t>Logisztika és beszerzés</w:t>
      </w:r>
      <w:bookmarkEnd w:id="57"/>
      <w:bookmarkEnd w:id="58"/>
    </w:p>
    <w:p w14:paraId="6578434A" w14:textId="77777777" w:rsidR="006F33AA" w:rsidRPr="00FD4DE5" w:rsidRDefault="006F33AA" w:rsidP="00DA091B">
      <w:pPr>
        <w:pStyle w:val="Listaszerbekezds"/>
        <w:numPr>
          <w:ilvl w:val="0"/>
          <w:numId w:val="34"/>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Részletes terv kidolgozása a tervezési fázis során a </w:t>
      </w:r>
      <w:proofErr w:type="spellStart"/>
      <w:r w:rsidR="00035DF6" w:rsidRPr="00FD4DE5">
        <w:rPr>
          <w:rFonts w:ascii="Calibri" w:eastAsia="Times New Roman" w:hAnsi="Calibri" w:cs="Arial"/>
          <w:color w:val="000000" w:themeColor="text1" w:themeShade="80"/>
          <w:lang w:val="hu-HU" w:eastAsia="hu-HU"/>
        </w:rPr>
        <w:t>MAT</w:t>
      </w:r>
      <w:r w:rsidRPr="00FD4DE5">
        <w:rPr>
          <w:rFonts w:ascii="Calibri" w:eastAsia="Times New Roman" w:hAnsi="Calibri" w:cs="Arial"/>
          <w:color w:val="000000" w:themeColor="text1" w:themeShade="80"/>
          <w:lang w:val="hu-HU" w:eastAsia="hu-HU"/>
        </w:rPr>
        <w:t>SZACS-csal</w:t>
      </w:r>
      <w:proofErr w:type="spellEnd"/>
      <w:r w:rsidRPr="00FD4DE5">
        <w:rPr>
          <w:rFonts w:ascii="Calibri" w:eastAsia="Times New Roman" w:hAnsi="Calibri" w:cs="Arial"/>
          <w:color w:val="000000" w:themeColor="text1" w:themeShade="80"/>
          <w:lang w:val="hu-HU" w:eastAsia="hu-HU"/>
        </w:rPr>
        <w:t xml:space="preserve"> és a HÖK-</w:t>
      </w:r>
      <w:r w:rsidR="00441BAB" w:rsidRPr="00FD4DE5">
        <w:rPr>
          <w:rFonts w:ascii="Calibri" w:eastAsia="Times New Roman" w:hAnsi="Calibri" w:cs="Arial"/>
          <w:color w:val="000000" w:themeColor="text1" w:themeShade="80"/>
          <w:lang w:val="hu-HU" w:eastAsia="hu-HU"/>
        </w:rPr>
        <w:t>ök</w:t>
      </w:r>
      <w:r w:rsidRPr="00FD4DE5">
        <w:rPr>
          <w:rFonts w:ascii="Calibri" w:eastAsia="Times New Roman" w:hAnsi="Calibri" w:cs="Arial"/>
          <w:color w:val="000000" w:themeColor="text1" w:themeShade="80"/>
          <w:lang w:val="hu-HU" w:eastAsia="hu-HU"/>
        </w:rPr>
        <w:t>kel együttműködve</w:t>
      </w:r>
      <w:r w:rsidR="004B3AB9" w:rsidRPr="00FD4DE5">
        <w:rPr>
          <w:rFonts w:ascii="Calibri" w:eastAsia="Times New Roman" w:hAnsi="Calibri" w:cs="Arial"/>
          <w:color w:val="000000" w:themeColor="text1" w:themeShade="80"/>
          <w:lang w:val="hu-HU" w:eastAsia="hu-HU"/>
        </w:rPr>
        <w:t>.</w:t>
      </w:r>
    </w:p>
    <w:p w14:paraId="51BA4A45" w14:textId="77777777" w:rsidR="006F33AA" w:rsidRPr="0048231A" w:rsidRDefault="006F33AA" w:rsidP="00076828">
      <w:pPr>
        <w:pStyle w:val="Cmsor2"/>
      </w:pPr>
      <w:bookmarkStart w:id="59" w:name="_Toc382491319"/>
      <w:bookmarkStart w:id="60" w:name="_Toc382492003"/>
      <w:r w:rsidRPr="0048231A">
        <w:t>Minőségbiztosítás</w:t>
      </w:r>
      <w:bookmarkEnd w:id="59"/>
      <w:bookmarkEnd w:id="60"/>
    </w:p>
    <w:p w14:paraId="72C0117B" w14:textId="77777777" w:rsidR="006F33AA" w:rsidRPr="00FD4DE5" w:rsidRDefault="006F33AA" w:rsidP="00DA091B">
      <w:pPr>
        <w:pStyle w:val="Listaszerbekezds"/>
        <w:numPr>
          <w:ilvl w:val="0"/>
          <w:numId w:val="34"/>
        </w:numPr>
        <w:jc w:val="both"/>
        <w:textAlignment w:val="baseline"/>
        <w:rPr>
          <w:rFonts w:ascii="Arial" w:eastAsia="Times New Roman" w:hAnsi="Arial" w:cs="Arial"/>
          <w:color w:val="000000" w:themeColor="text1" w:themeShade="80"/>
          <w:sz w:val="23"/>
          <w:szCs w:val="23"/>
          <w:lang w:val="hu-HU" w:eastAsia="hu-HU"/>
        </w:rPr>
      </w:pPr>
      <w:r w:rsidRPr="00FD4DE5">
        <w:rPr>
          <w:rFonts w:ascii="Calibri" w:eastAsia="Times New Roman" w:hAnsi="Calibri" w:cs="Arial"/>
          <w:color w:val="000000" w:themeColor="text1" w:themeShade="80"/>
          <w:sz w:val="23"/>
          <w:szCs w:val="23"/>
          <w:lang w:val="hu-HU" w:eastAsia="hu-HU"/>
        </w:rPr>
        <w:t xml:space="preserve">Részletes terv kidolgozása a tervezési fázis során a </w:t>
      </w:r>
      <w:proofErr w:type="spellStart"/>
      <w:r w:rsidR="00035DF6" w:rsidRPr="00FD4DE5">
        <w:rPr>
          <w:rFonts w:ascii="Calibri" w:eastAsia="Times New Roman" w:hAnsi="Calibri" w:cs="Arial"/>
          <w:color w:val="000000" w:themeColor="text1" w:themeShade="80"/>
          <w:sz w:val="23"/>
          <w:szCs w:val="23"/>
          <w:lang w:val="hu-HU" w:eastAsia="hu-HU"/>
        </w:rPr>
        <w:t>MAT</w:t>
      </w:r>
      <w:r w:rsidRPr="00FD4DE5">
        <w:rPr>
          <w:rFonts w:ascii="Calibri" w:eastAsia="Times New Roman" w:hAnsi="Calibri" w:cs="Arial"/>
          <w:color w:val="000000" w:themeColor="text1" w:themeShade="80"/>
          <w:sz w:val="23"/>
          <w:szCs w:val="23"/>
          <w:lang w:val="hu-HU" w:eastAsia="hu-HU"/>
        </w:rPr>
        <w:t>SZACS-csal</w:t>
      </w:r>
      <w:proofErr w:type="spellEnd"/>
      <w:r w:rsidRPr="00FD4DE5">
        <w:rPr>
          <w:rFonts w:ascii="Calibri" w:eastAsia="Times New Roman" w:hAnsi="Calibri" w:cs="Arial"/>
          <w:color w:val="000000" w:themeColor="text1" w:themeShade="80"/>
          <w:sz w:val="23"/>
          <w:szCs w:val="23"/>
          <w:lang w:val="hu-HU" w:eastAsia="hu-HU"/>
        </w:rPr>
        <w:t xml:space="preserve"> és a HÖK-</w:t>
      </w:r>
      <w:r w:rsidR="00441BAB" w:rsidRPr="00FD4DE5">
        <w:rPr>
          <w:rFonts w:ascii="Calibri" w:eastAsia="Times New Roman" w:hAnsi="Calibri" w:cs="Arial"/>
          <w:color w:val="000000" w:themeColor="text1" w:themeShade="80"/>
          <w:sz w:val="23"/>
          <w:szCs w:val="23"/>
          <w:lang w:val="hu-HU" w:eastAsia="hu-HU"/>
        </w:rPr>
        <w:t>ök</w:t>
      </w:r>
      <w:r w:rsidRPr="00FD4DE5">
        <w:rPr>
          <w:rFonts w:ascii="Calibri" w:eastAsia="Times New Roman" w:hAnsi="Calibri" w:cs="Arial"/>
          <w:color w:val="000000" w:themeColor="text1" w:themeShade="80"/>
          <w:sz w:val="23"/>
          <w:szCs w:val="23"/>
          <w:lang w:val="hu-HU" w:eastAsia="hu-HU"/>
        </w:rPr>
        <w:t>kel együttműködve</w:t>
      </w:r>
      <w:r w:rsidR="004B3AB9" w:rsidRPr="00FD4DE5">
        <w:rPr>
          <w:rFonts w:ascii="Calibri" w:eastAsia="Times New Roman" w:hAnsi="Calibri" w:cs="Arial"/>
          <w:color w:val="000000" w:themeColor="text1" w:themeShade="80"/>
          <w:sz w:val="23"/>
          <w:szCs w:val="23"/>
          <w:lang w:val="hu-HU" w:eastAsia="hu-HU"/>
        </w:rPr>
        <w:t>.</w:t>
      </w:r>
    </w:p>
    <w:p w14:paraId="4D6B8269" w14:textId="77777777" w:rsidR="006F33AA" w:rsidRPr="0048231A" w:rsidRDefault="006F33AA" w:rsidP="00076828">
      <w:pPr>
        <w:pStyle w:val="Cmsor2"/>
      </w:pPr>
      <w:bookmarkStart w:id="61" w:name="_Toc382491320"/>
      <w:bookmarkStart w:id="62" w:name="_Toc382492004"/>
      <w:r w:rsidRPr="0048231A">
        <w:t xml:space="preserve">Mentor- és </w:t>
      </w:r>
      <w:proofErr w:type="spellStart"/>
      <w:r w:rsidRPr="0048231A">
        <w:t>seniorrendszer</w:t>
      </w:r>
      <w:bookmarkEnd w:id="61"/>
      <w:bookmarkEnd w:id="62"/>
      <w:proofErr w:type="spellEnd"/>
    </w:p>
    <w:p w14:paraId="3076D12F" w14:textId="77777777" w:rsidR="00340EDB" w:rsidRPr="00FD4DE5" w:rsidRDefault="004B3AB9" w:rsidP="00340EDB">
      <w:pPr>
        <w:pStyle w:val="Listaszerbekezds"/>
        <w:numPr>
          <w:ilvl w:val="0"/>
          <w:numId w:val="34"/>
        </w:numPr>
        <w:jc w:val="both"/>
        <w:textAlignment w:val="baseline"/>
        <w:rPr>
          <w:rFonts w:ascii="Arial" w:eastAsia="Times New Roman" w:hAnsi="Arial" w:cs="Arial"/>
          <w:color w:val="000000" w:themeColor="text1" w:themeShade="80"/>
          <w:lang w:val="hu-HU" w:eastAsia="hu-HU"/>
        </w:rPr>
      </w:pPr>
      <w:r w:rsidRPr="00FD4DE5">
        <w:rPr>
          <w:rFonts w:eastAsia="Times New Roman" w:cstheme="minorHAnsi"/>
          <w:color w:val="000000" w:themeColor="text1" w:themeShade="80"/>
          <w:lang w:val="hu-HU" w:eastAsia="hu-HU"/>
        </w:rPr>
        <w:t>Aktív f</w:t>
      </w:r>
      <w:r w:rsidR="006F33AA" w:rsidRPr="00FD4DE5">
        <w:rPr>
          <w:rFonts w:eastAsia="Times New Roman" w:cstheme="minorHAnsi"/>
          <w:color w:val="000000" w:themeColor="text1" w:themeShade="80"/>
          <w:lang w:val="hu-HU" w:eastAsia="hu-HU"/>
        </w:rPr>
        <w:t>őszervezői</w:t>
      </w:r>
      <w:r w:rsidR="00340EDB" w:rsidRPr="00FD4DE5">
        <w:rPr>
          <w:rFonts w:eastAsia="Times New Roman" w:cstheme="minorHAnsi"/>
          <w:color w:val="000000" w:themeColor="text1" w:themeShade="80"/>
          <w:lang w:val="hu-HU" w:eastAsia="hu-HU"/>
        </w:rPr>
        <w:t xml:space="preserve"> </w:t>
      </w:r>
      <w:r w:rsidR="006F33AA" w:rsidRPr="00FD4DE5">
        <w:rPr>
          <w:rFonts w:ascii="Calibri" w:eastAsia="Times New Roman" w:hAnsi="Calibri" w:cs="Arial"/>
          <w:color w:val="000000" w:themeColor="text1" w:themeShade="80"/>
          <w:lang w:val="hu-HU" w:eastAsia="hu-HU"/>
        </w:rPr>
        <w:t xml:space="preserve">részvétel a </w:t>
      </w:r>
      <w:r w:rsidRPr="00FD4DE5">
        <w:rPr>
          <w:rFonts w:ascii="Calibri" w:eastAsia="Times New Roman" w:hAnsi="Calibri" w:cs="Arial"/>
          <w:color w:val="000000" w:themeColor="text1" w:themeShade="80"/>
          <w:lang w:val="hu-HU" w:eastAsia="hu-HU"/>
        </w:rPr>
        <w:t>mentor</w:t>
      </w:r>
      <w:r w:rsidR="00340EDB" w:rsidRPr="00FD4DE5">
        <w:rPr>
          <w:rFonts w:ascii="Calibri" w:eastAsia="Times New Roman" w:hAnsi="Calibri" w:cs="Arial"/>
          <w:color w:val="000000" w:themeColor="text1" w:themeShade="80"/>
          <w:lang w:val="hu-HU" w:eastAsia="hu-HU"/>
        </w:rPr>
        <w:t xml:space="preserve">- és </w:t>
      </w:r>
      <w:proofErr w:type="spellStart"/>
      <w:r w:rsidR="00340EDB" w:rsidRPr="00FD4DE5">
        <w:rPr>
          <w:rFonts w:ascii="Calibri" w:eastAsia="Times New Roman" w:hAnsi="Calibri" w:cs="Arial"/>
          <w:color w:val="000000" w:themeColor="text1" w:themeShade="80"/>
          <w:lang w:val="hu-HU" w:eastAsia="hu-HU"/>
        </w:rPr>
        <w:t>seniorrendszer</w:t>
      </w:r>
      <w:proofErr w:type="spellEnd"/>
      <w:r w:rsidR="00340EDB" w:rsidRPr="00FD4DE5">
        <w:rPr>
          <w:rFonts w:ascii="Calibri" w:eastAsia="Times New Roman" w:hAnsi="Calibri" w:cs="Arial"/>
          <w:color w:val="000000" w:themeColor="text1" w:themeShade="80"/>
          <w:lang w:val="hu-HU" w:eastAsia="hu-HU"/>
        </w:rPr>
        <w:t xml:space="preserve"> eseményein, </w:t>
      </w:r>
      <w:r w:rsidR="006F33AA" w:rsidRPr="00FD4DE5">
        <w:rPr>
          <w:rFonts w:ascii="Calibri" w:eastAsia="Times New Roman" w:hAnsi="Calibri" w:cs="Arial"/>
          <w:color w:val="000000" w:themeColor="text1" w:themeShade="80"/>
          <w:lang w:val="hu-HU" w:eastAsia="hu-HU"/>
        </w:rPr>
        <w:t xml:space="preserve">segítségnyújtás a </w:t>
      </w:r>
      <w:r w:rsidR="00340EDB" w:rsidRPr="00FD4DE5">
        <w:rPr>
          <w:rFonts w:ascii="Calibri" w:eastAsia="Times New Roman" w:hAnsi="Calibri" w:cs="Arial"/>
          <w:color w:val="000000" w:themeColor="text1" w:themeShade="80"/>
          <w:lang w:val="hu-HU" w:eastAsia="hu-HU"/>
        </w:rPr>
        <w:t xml:space="preserve">mentor- és </w:t>
      </w:r>
      <w:proofErr w:type="spellStart"/>
      <w:r w:rsidR="006F33AA" w:rsidRPr="00FD4DE5">
        <w:rPr>
          <w:rFonts w:ascii="Calibri" w:eastAsia="Times New Roman" w:hAnsi="Calibri" w:cs="Arial"/>
          <w:color w:val="000000" w:themeColor="text1" w:themeShade="80"/>
          <w:lang w:val="hu-HU" w:eastAsia="hu-HU"/>
        </w:rPr>
        <w:t>seniorkoordinátornak</w:t>
      </w:r>
      <w:proofErr w:type="spellEnd"/>
      <w:r w:rsidR="00340EDB" w:rsidRPr="00FD4DE5">
        <w:rPr>
          <w:rFonts w:ascii="Calibri" w:eastAsia="Times New Roman" w:hAnsi="Calibri" w:cs="Arial"/>
          <w:color w:val="000000" w:themeColor="text1" w:themeShade="80"/>
          <w:lang w:val="hu-HU" w:eastAsia="hu-HU"/>
        </w:rPr>
        <w:t>, valamint a matematika szakterületi mentorfelelősnek.</w:t>
      </w:r>
    </w:p>
    <w:p w14:paraId="5943C626" w14:textId="29793741" w:rsidR="0087326A" w:rsidRDefault="004B3AB9" w:rsidP="00DA091B">
      <w:pPr>
        <w:pStyle w:val="Listaszerbekezds"/>
        <w:numPr>
          <w:ilvl w:val="0"/>
          <w:numId w:val="34"/>
        </w:numPr>
        <w:jc w:val="both"/>
        <w:textAlignment w:val="baseline"/>
        <w:rPr>
          <w:rFonts w:ascii="Calibri" w:eastAsia="Times New Roman" w:hAnsi="Calibri" w:cs="Arial"/>
          <w:color w:val="000000" w:themeColor="text1" w:themeShade="80"/>
          <w:lang w:val="hu-HU" w:eastAsia="hu-HU"/>
        </w:rPr>
      </w:pPr>
      <w:r w:rsidRPr="00FD4DE5">
        <w:rPr>
          <w:rFonts w:ascii="Calibri" w:eastAsia="Times New Roman" w:hAnsi="Calibri" w:cs="Arial"/>
          <w:color w:val="000000" w:themeColor="text1" w:themeShade="80"/>
          <w:lang w:val="hu-HU" w:eastAsia="hu-HU"/>
        </w:rPr>
        <w:t>Az ELTE TTK HÖK Mentorkoncepciójának szem előtt tartása, megvalósításában való segítség.</w:t>
      </w:r>
    </w:p>
    <w:p w14:paraId="2A4994C7" w14:textId="77777777" w:rsidR="0087326A" w:rsidRDefault="0087326A">
      <w:pPr>
        <w:rPr>
          <w:rFonts w:ascii="Calibri" w:eastAsia="Times New Roman" w:hAnsi="Calibri" w:cs="Arial"/>
          <w:color w:val="000000" w:themeColor="text1" w:themeShade="80"/>
          <w:lang w:val="hu-HU" w:eastAsia="hu-HU"/>
        </w:rPr>
      </w:pPr>
      <w:r>
        <w:rPr>
          <w:rFonts w:ascii="Calibri" w:eastAsia="Times New Roman" w:hAnsi="Calibri" w:cs="Arial"/>
          <w:color w:val="000000" w:themeColor="text1" w:themeShade="80"/>
          <w:lang w:val="hu-HU" w:eastAsia="hu-HU"/>
        </w:rPr>
        <w:br w:type="page"/>
      </w:r>
    </w:p>
    <w:p w14:paraId="181583FD" w14:textId="77777777" w:rsidR="006F33AA" w:rsidRPr="00FD4DE5" w:rsidRDefault="00EA04BD" w:rsidP="00DA091B">
      <w:pPr>
        <w:pStyle w:val="Listaszerbekezds"/>
        <w:numPr>
          <w:ilvl w:val="0"/>
          <w:numId w:val="34"/>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lastRenderedPageBreak/>
        <w:t>S</w:t>
      </w:r>
      <w:r w:rsidR="006F33AA" w:rsidRPr="00FD4DE5">
        <w:rPr>
          <w:rFonts w:ascii="Calibri" w:eastAsia="Times New Roman" w:hAnsi="Calibri" w:cs="Arial"/>
          <w:color w:val="000000" w:themeColor="text1" w:themeShade="80"/>
          <w:lang w:val="hu-HU" w:eastAsia="hu-HU"/>
        </w:rPr>
        <w:t>egítség a mentorjelöltek képzésében, elsősorb</w:t>
      </w:r>
      <w:r w:rsidR="004B3AB9" w:rsidRPr="00FD4DE5">
        <w:rPr>
          <w:rFonts w:ascii="Calibri" w:eastAsia="Times New Roman" w:hAnsi="Calibri" w:cs="Arial"/>
          <w:color w:val="000000" w:themeColor="text1" w:themeShade="80"/>
          <w:lang w:val="hu-HU" w:eastAsia="hu-HU"/>
        </w:rPr>
        <w:t>an a gólyatáborral kapcsolatban,</w:t>
      </w:r>
    </w:p>
    <w:p w14:paraId="0C752EC5" w14:textId="77777777" w:rsidR="006F33AA" w:rsidRPr="00FD4DE5" w:rsidRDefault="006F33AA" w:rsidP="00DA091B">
      <w:pPr>
        <w:pStyle w:val="Listaszerbekezds"/>
        <w:numPr>
          <w:ilvl w:val="1"/>
          <w:numId w:val="4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lehetőség szerint</w:t>
      </w:r>
      <w:r w:rsidR="00EA04BD" w:rsidRPr="00FD4DE5">
        <w:rPr>
          <w:rFonts w:ascii="Calibri" w:eastAsia="Times New Roman" w:hAnsi="Calibri" w:cs="Arial"/>
          <w:color w:val="000000" w:themeColor="text1" w:themeShade="80"/>
          <w:lang w:val="hu-HU" w:eastAsia="hu-HU"/>
        </w:rPr>
        <w:t xml:space="preserve"> aktív </w:t>
      </w:r>
      <w:r w:rsidRPr="00FD4DE5">
        <w:rPr>
          <w:rFonts w:ascii="Calibri" w:eastAsia="Times New Roman" w:hAnsi="Calibri" w:cs="Arial"/>
          <w:color w:val="000000" w:themeColor="text1" w:themeShade="80"/>
          <w:lang w:val="hu-HU" w:eastAsia="hu-HU"/>
        </w:rPr>
        <w:t xml:space="preserve">főszervezői részvétel az első kiránduláson </w:t>
      </w:r>
    </w:p>
    <w:p w14:paraId="068FF557" w14:textId="77777777" w:rsidR="006F33AA" w:rsidRPr="00FD4DE5" w:rsidRDefault="006F33AA" w:rsidP="00DA091B">
      <w:pPr>
        <w:pStyle w:val="Listaszerbekezds"/>
        <w:numPr>
          <w:ilvl w:val="1"/>
          <w:numId w:val="4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mentorkoordinátorral történt egyeztetés után esetleges előadás a gólyatáborról </w:t>
      </w:r>
    </w:p>
    <w:p w14:paraId="5BC3BFCE" w14:textId="77777777" w:rsidR="006F33AA" w:rsidRPr="00FD4DE5" w:rsidRDefault="006F33AA" w:rsidP="00DA091B">
      <w:pPr>
        <w:pStyle w:val="Listaszerbekezds"/>
        <w:numPr>
          <w:ilvl w:val="1"/>
          <w:numId w:val="4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lehetőség szerint</w:t>
      </w:r>
      <w:r w:rsidR="00EA04BD" w:rsidRPr="00FD4DE5">
        <w:rPr>
          <w:rFonts w:ascii="Calibri" w:eastAsia="Times New Roman" w:hAnsi="Calibri" w:cs="Arial"/>
          <w:color w:val="000000" w:themeColor="text1" w:themeShade="80"/>
          <w:lang w:val="hu-HU" w:eastAsia="hu-HU"/>
        </w:rPr>
        <w:t xml:space="preserve"> aktív</w:t>
      </w:r>
      <w:r w:rsidRPr="00FD4DE5">
        <w:rPr>
          <w:rFonts w:ascii="Calibri" w:eastAsia="Times New Roman" w:hAnsi="Calibri" w:cs="Arial"/>
          <w:color w:val="000000" w:themeColor="text1" w:themeShade="80"/>
          <w:lang w:val="hu-HU" w:eastAsia="hu-HU"/>
        </w:rPr>
        <w:t xml:space="preserve"> főszervezői részvétel a második kiránduláson </w:t>
      </w:r>
    </w:p>
    <w:p w14:paraId="7FA21A53" w14:textId="77777777" w:rsidR="006F33AA" w:rsidRPr="00FD4DE5" w:rsidRDefault="006F33AA" w:rsidP="00DA091B">
      <w:pPr>
        <w:pStyle w:val="Listaszerbekezds"/>
        <w:numPr>
          <w:ilvl w:val="1"/>
          <w:numId w:val="4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lehe</w:t>
      </w:r>
      <w:r w:rsidR="00EA04BD" w:rsidRPr="00FD4DE5">
        <w:rPr>
          <w:rFonts w:ascii="Calibri" w:eastAsia="Times New Roman" w:hAnsi="Calibri" w:cs="Arial"/>
          <w:color w:val="000000" w:themeColor="text1" w:themeShade="80"/>
          <w:lang w:val="hu-HU" w:eastAsia="hu-HU"/>
        </w:rPr>
        <w:t xml:space="preserve">tőség szerint aktív főszervezői </w:t>
      </w:r>
      <w:r w:rsidRPr="00FD4DE5">
        <w:rPr>
          <w:rFonts w:ascii="Calibri" w:eastAsia="Times New Roman" w:hAnsi="Calibri" w:cs="Arial"/>
          <w:color w:val="000000" w:themeColor="text1" w:themeShade="80"/>
          <w:lang w:val="hu-HU" w:eastAsia="hu-HU"/>
        </w:rPr>
        <w:t xml:space="preserve">részvétel a mentortáborban </w:t>
      </w:r>
    </w:p>
    <w:p w14:paraId="08D8CFDA" w14:textId="77777777" w:rsidR="006F33AA" w:rsidRPr="00FD4DE5" w:rsidRDefault="006F33AA" w:rsidP="00DA091B">
      <w:pPr>
        <w:pStyle w:val="Listaszerbekezds"/>
        <w:numPr>
          <w:ilvl w:val="1"/>
          <w:numId w:val="4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segítség a mentorjelöltek kiválasztásában, elsősorban a gólyatáborral kapcsolatban </w:t>
      </w:r>
    </w:p>
    <w:p w14:paraId="00AA8EAE" w14:textId="77777777" w:rsidR="006F33AA" w:rsidRPr="00FD4DE5" w:rsidRDefault="006F33AA" w:rsidP="00DA091B">
      <w:pPr>
        <w:pStyle w:val="Listaszerbekezds"/>
        <w:numPr>
          <w:ilvl w:val="1"/>
          <w:numId w:val="42"/>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segítség és együttműködés a mentorok gólyatábori munkájának </w:t>
      </w:r>
      <w:r w:rsidR="00101FFC" w:rsidRPr="00FD4DE5">
        <w:rPr>
          <w:rFonts w:ascii="Calibri" w:eastAsia="Times New Roman" w:hAnsi="Calibri" w:cs="Arial"/>
          <w:color w:val="000000" w:themeColor="text1" w:themeShade="80"/>
          <w:lang w:val="hu-HU" w:eastAsia="hu-HU"/>
        </w:rPr>
        <w:t>felmérésében és kiértékelésében.</w:t>
      </w:r>
    </w:p>
    <w:p w14:paraId="2A304A55" w14:textId="77777777" w:rsidR="00857C91" w:rsidRPr="006F33AA" w:rsidRDefault="00CF49AC" w:rsidP="00076828">
      <w:pPr>
        <w:pStyle w:val="Cmsor1"/>
        <w:rPr>
          <w:rFonts w:eastAsia="Times New Roman"/>
          <w:lang w:eastAsia="hu-HU"/>
        </w:rPr>
      </w:pPr>
      <w:bookmarkStart w:id="63" w:name="_Toc382491321"/>
      <w:bookmarkStart w:id="64" w:name="_Toc382492005"/>
      <w:r w:rsidRPr="006F33AA">
        <w:rPr>
          <w:rFonts w:eastAsia="Times New Roman"/>
          <w:lang w:eastAsia="hu-HU"/>
        </w:rPr>
        <w:t>Költségvetés és számvitel</w:t>
      </w:r>
      <w:bookmarkEnd w:id="63"/>
      <w:bookmarkEnd w:id="64"/>
    </w:p>
    <w:p w14:paraId="19A05D4C" w14:textId="77777777" w:rsidR="00857C91" w:rsidRPr="00FD4DE5" w:rsidRDefault="00857C91" w:rsidP="00DA091B">
      <w:pPr>
        <w:pStyle w:val="Listaszerbekezds"/>
        <w:numPr>
          <w:ilvl w:val="0"/>
          <w:numId w:val="33"/>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Tavalyi elszámoló és nyomon követő rendszer tov</w:t>
      </w:r>
      <w:r w:rsidR="00441BAB" w:rsidRPr="00FD4DE5">
        <w:rPr>
          <w:rFonts w:ascii="Calibri" w:eastAsia="Times New Roman" w:hAnsi="Calibri" w:cs="Arial"/>
          <w:color w:val="000000" w:themeColor="text1" w:themeShade="80"/>
          <w:lang w:val="hu-HU" w:eastAsia="hu-HU"/>
        </w:rPr>
        <w:t>ábbfejlesztése és aktualizálása.</w:t>
      </w:r>
    </w:p>
    <w:p w14:paraId="3827F75A" w14:textId="77777777" w:rsidR="00857C91" w:rsidRPr="00FD4DE5" w:rsidRDefault="00441BAB" w:rsidP="00DA091B">
      <w:pPr>
        <w:pStyle w:val="Listaszerbekezds"/>
        <w:numPr>
          <w:ilvl w:val="0"/>
          <w:numId w:val="33"/>
        </w:numPr>
        <w:jc w:val="both"/>
        <w:textAlignment w:val="baseline"/>
        <w:rPr>
          <w:rFonts w:ascii="Arial" w:eastAsia="Times New Roman" w:hAnsi="Arial" w:cs="Arial"/>
          <w:color w:val="000000" w:themeColor="text1" w:themeShade="80"/>
          <w:lang w:val="hu-HU" w:eastAsia="hu-HU"/>
        </w:rPr>
      </w:pPr>
      <w:r w:rsidRPr="00FD4DE5">
        <w:rPr>
          <w:rFonts w:ascii="Calibri" w:eastAsia="Times New Roman" w:hAnsi="Calibri" w:cs="Arial"/>
          <w:color w:val="000000" w:themeColor="text1" w:themeShade="80"/>
          <w:lang w:val="hu-HU" w:eastAsia="hu-HU"/>
        </w:rPr>
        <w:t xml:space="preserve">Tavalyi részvételi adatokat alulbecsülő és </w:t>
      </w:r>
      <w:r w:rsidR="00CA7084" w:rsidRPr="00FD4DE5">
        <w:rPr>
          <w:rFonts w:ascii="Calibri" w:eastAsia="Times New Roman" w:hAnsi="Calibri" w:cs="Arial"/>
          <w:color w:val="000000" w:themeColor="text1" w:themeShade="80"/>
          <w:lang w:val="hu-HU" w:eastAsia="hu-HU"/>
        </w:rPr>
        <w:t xml:space="preserve">a tavalyi </w:t>
      </w:r>
      <w:r w:rsidRPr="00FD4DE5">
        <w:rPr>
          <w:rFonts w:ascii="Calibri" w:eastAsia="Times New Roman" w:hAnsi="Calibri" w:cs="Arial"/>
          <w:color w:val="000000" w:themeColor="text1" w:themeShade="80"/>
          <w:lang w:val="hu-HU" w:eastAsia="hu-HU"/>
        </w:rPr>
        <w:t>díjszabást megtartó kalkuláció.</w:t>
      </w:r>
      <w:r w:rsidR="00857C91" w:rsidRPr="00FD4DE5">
        <w:rPr>
          <w:rFonts w:ascii="Calibri" w:eastAsia="Times New Roman" w:hAnsi="Calibri" w:cs="Arial"/>
          <w:color w:val="000000" w:themeColor="text1" w:themeShade="80"/>
          <w:lang w:val="hu-HU" w:eastAsia="hu-HU"/>
        </w:rPr>
        <w:t xml:space="preserve"> </w:t>
      </w:r>
    </w:p>
    <w:p w14:paraId="70490581" w14:textId="77777777" w:rsidR="00137417" w:rsidRDefault="00137417" w:rsidP="00076828">
      <w:pPr>
        <w:pStyle w:val="Cmsor2"/>
      </w:pPr>
      <w:bookmarkStart w:id="65" w:name="_Toc382491322"/>
      <w:bookmarkStart w:id="66" w:name="_Toc382492006"/>
      <w:r w:rsidRPr="0048231A">
        <w:t>Részvételi számok</w:t>
      </w:r>
      <w:bookmarkEnd w:id="65"/>
      <w:bookmarkEnd w:id="66"/>
    </w:p>
    <w:tbl>
      <w:tblPr>
        <w:tblStyle w:val="Kzepeslista15jellszn"/>
        <w:tblW w:w="9072" w:type="dxa"/>
        <w:tblLook w:val="04A0" w:firstRow="1" w:lastRow="0" w:firstColumn="1" w:lastColumn="0" w:noHBand="0" w:noVBand="1"/>
      </w:tblPr>
      <w:tblGrid>
        <w:gridCol w:w="2464"/>
        <w:gridCol w:w="1755"/>
        <w:gridCol w:w="4853"/>
      </w:tblGrid>
      <w:tr w:rsidR="006A5B8D" w:rsidRPr="006A5B8D" w14:paraId="1978DFED" w14:textId="77777777" w:rsidTr="00C5630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64" w:type="dxa"/>
            <w:noWrap/>
            <w:hideMark/>
          </w:tcPr>
          <w:p w14:paraId="3C652B3C" w14:textId="77777777" w:rsidR="006A5B8D" w:rsidRPr="006A5B8D" w:rsidRDefault="006A5B8D" w:rsidP="006A5B8D">
            <w:pPr>
              <w:ind w:firstLine="0"/>
              <w:rPr>
                <w:rFonts w:ascii="Calibri" w:eastAsia="Times New Roman" w:hAnsi="Calibri" w:cs="Times New Roman"/>
                <w:color w:val="533466" w:themeColor="accent6" w:themeShade="80"/>
                <w:lang w:val="hu-HU" w:eastAsia="hu-HU" w:bidi="ar-SA"/>
              </w:rPr>
            </w:pPr>
          </w:p>
        </w:tc>
        <w:tc>
          <w:tcPr>
            <w:tcW w:w="1755" w:type="dxa"/>
          </w:tcPr>
          <w:p w14:paraId="103882ED" w14:textId="77777777" w:rsidR="006A5B8D" w:rsidRPr="00DC72DB" w:rsidRDefault="006A5B8D" w:rsidP="006A5B8D">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color w:val="002060"/>
                <w:lang w:val="hu-HU" w:eastAsia="hu-HU" w:bidi="ar-SA"/>
              </w:rPr>
            </w:pPr>
            <w:r w:rsidRPr="00DC72DB">
              <w:rPr>
                <w:rFonts w:ascii="Calibri" w:eastAsia="Times New Roman" w:hAnsi="Calibri" w:cs="Times New Roman"/>
                <w:b/>
                <w:color w:val="002060"/>
                <w:lang w:val="hu-HU" w:eastAsia="hu-HU" w:bidi="ar-SA"/>
              </w:rPr>
              <w:t>Éjszaka</w:t>
            </w:r>
          </w:p>
        </w:tc>
        <w:tc>
          <w:tcPr>
            <w:tcW w:w="4853" w:type="dxa"/>
            <w:noWrap/>
            <w:hideMark/>
          </w:tcPr>
          <w:p w14:paraId="630387AD" w14:textId="77777777" w:rsidR="006A5B8D" w:rsidRPr="00DC72DB" w:rsidRDefault="006A5B8D" w:rsidP="006A5B8D">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2060"/>
                <w:lang w:val="hu-HU" w:eastAsia="hu-HU" w:bidi="ar-SA"/>
              </w:rPr>
            </w:pPr>
            <w:r w:rsidRPr="00DC72DB">
              <w:rPr>
                <w:rFonts w:ascii="Calibri" w:eastAsia="Times New Roman" w:hAnsi="Calibri" w:cs="Times New Roman"/>
                <w:b/>
                <w:color w:val="002060"/>
                <w:lang w:val="hu-HU" w:eastAsia="hu-HU" w:bidi="ar-SA"/>
              </w:rPr>
              <w:t>Létszám</w:t>
            </w:r>
          </w:p>
        </w:tc>
      </w:tr>
      <w:tr w:rsidR="006A5B8D" w:rsidRPr="006A5B8D" w14:paraId="01B52780" w14:textId="77777777" w:rsidTr="00C563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4" w:type="dxa"/>
            <w:noWrap/>
            <w:hideMark/>
          </w:tcPr>
          <w:p w14:paraId="4D334609" w14:textId="77777777" w:rsidR="006A5B8D" w:rsidRPr="00DC72DB" w:rsidRDefault="006A5B8D" w:rsidP="006A5B8D">
            <w:pPr>
              <w:ind w:firstLine="0"/>
              <w:rPr>
                <w:rFonts w:ascii="Calibri" w:eastAsia="Times New Roman" w:hAnsi="Calibri" w:cs="Times New Roman"/>
                <w:color w:val="002060"/>
                <w:lang w:val="hu-HU" w:eastAsia="hu-HU" w:bidi="ar-SA"/>
              </w:rPr>
            </w:pPr>
            <w:r w:rsidRPr="00DC72DB">
              <w:rPr>
                <w:rFonts w:ascii="Calibri" w:eastAsia="Times New Roman" w:hAnsi="Calibri" w:cs="Times New Roman"/>
                <w:color w:val="002060"/>
                <w:lang w:val="hu-HU" w:eastAsia="hu-HU" w:bidi="ar-SA"/>
              </w:rPr>
              <w:t>Szervező</w:t>
            </w:r>
          </w:p>
        </w:tc>
        <w:tc>
          <w:tcPr>
            <w:tcW w:w="1755" w:type="dxa"/>
          </w:tcPr>
          <w:p w14:paraId="4312B74A" w14:textId="77777777" w:rsidR="006A5B8D" w:rsidRPr="00DC72DB" w:rsidRDefault="006A5B8D" w:rsidP="006A5B8D">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2060"/>
                <w:lang w:val="hu-HU" w:eastAsia="hu-HU" w:bidi="ar-SA"/>
              </w:rPr>
            </w:pPr>
            <w:r w:rsidRPr="00DC72DB">
              <w:rPr>
                <w:rFonts w:ascii="Calibri" w:eastAsia="Times New Roman" w:hAnsi="Calibri" w:cs="Times New Roman"/>
                <w:bCs/>
                <w:color w:val="002060"/>
                <w:lang w:val="hu-HU" w:eastAsia="hu-HU" w:bidi="ar-SA"/>
              </w:rPr>
              <w:t>4</w:t>
            </w:r>
          </w:p>
        </w:tc>
        <w:tc>
          <w:tcPr>
            <w:tcW w:w="4853" w:type="dxa"/>
            <w:noWrap/>
            <w:hideMark/>
          </w:tcPr>
          <w:p w14:paraId="400E5A90" w14:textId="77777777" w:rsidR="006A5B8D" w:rsidRPr="00DC72DB" w:rsidRDefault="006A5B8D" w:rsidP="006A5B8D">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2060"/>
                <w:lang w:val="hu-HU" w:eastAsia="hu-HU" w:bidi="ar-SA"/>
              </w:rPr>
            </w:pPr>
            <w:bookmarkStart w:id="67" w:name="RANGE!C6"/>
            <w:r w:rsidRPr="00DC72DB">
              <w:rPr>
                <w:rFonts w:ascii="Calibri" w:eastAsia="Times New Roman" w:hAnsi="Calibri" w:cs="Times New Roman"/>
                <w:bCs/>
                <w:color w:val="002060"/>
                <w:lang w:val="hu-HU" w:eastAsia="hu-HU" w:bidi="ar-SA"/>
              </w:rPr>
              <w:t>30</w:t>
            </w:r>
            <w:bookmarkEnd w:id="67"/>
          </w:p>
        </w:tc>
      </w:tr>
      <w:tr w:rsidR="006A5B8D" w:rsidRPr="006A5B8D" w14:paraId="328829FF" w14:textId="77777777" w:rsidTr="00C5630D">
        <w:trPr>
          <w:trHeight w:val="300"/>
        </w:trPr>
        <w:tc>
          <w:tcPr>
            <w:cnfStyle w:val="001000000000" w:firstRow="0" w:lastRow="0" w:firstColumn="1" w:lastColumn="0" w:oddVBand="0" w:evenVBand="0" w:oddHBand="0" w:evenHBand="0" w:firstRowFirstColumn="0" w:firstRowLastColumn="0" w:lastRowFirstColumn="0" w:lastRowLastColumn="0"/>
            <w:tcW w:w="2464" w:type="dxa"/>
            <w:noWrap/>
            <w:hideMark/>
          </w:tcPr>
          <w:p w14:paraId="1DB8FD2B" w14:textId="77777777" w:rsidR="006A5B8D" w:rsidRPr="00DC72DB" w:rsidRDefault="006A5B8D" w:rsidP="006A5B8D">
            <w:pPr>
              <w:ind w:firstLine="0"/>
              <w:rPr>
                <w:rFonts w:ascii="Calibri" w:eastAsia="Times New Roman" w:hAnsi="Calibri" w:cs="Times New Roman"/>
                <w:color w:val="002060"/>
                <w:lang w:val="hu-HU" w:eastAsia="hu-HU" w:bidi="ar-SA"/>
              </w:rPr>
            </w:pPr>
            <w:proofErr w:type="spellStart"/>
            <w:r w:rsidRPr="00DC72DB">
              <w:rPr>
                <w:rFonts w:ascii="Calibri" w:eastAsia="Times New Roman" w:hAnsi="Calibri" w:cs="Times New Roman"/>
                <w:color w:val="002060"/>
                <w:lang w:val="hu-HU" w:eastAsia="hu-HU" w:bidi="ar-SA"/>
              </w:rPr>
              <w:t>Menior</w:t>
            </w:r>
            <w:proofErr w:type="spellEnd"/>
          </w:p>
        </w:tc>
        <w:tc>
          <w:tcPr>
            <w:tcW w:w="1755" w:type="dxa"/>
          </w:tcPr>
          <w:p w14:paraId="5CD51FC8" w14:textId="77777777" w:rsidR="006A5B8D" w:rsidRPr="00DC72DB" w:rsidRDefault="006A5B8D" w:rsidP="006A5B8D">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2060"/>
                <w:lang w:val="hu-HU" w:eastAsia="hu-HU" w:bidi="ar-SA"/>
              </w:rPr>
            </w:pPr>
            <w:r w:rsidRPr="00DC72DB">
              <w:rPr>
                <w:rFonts w:ascii="Calibri" w:eastAsia="Times New Roman" w:hAnsi="Calibri" w:cs="Times New Roman"/>
                <w:bCs/>
                <w:color w:val="002060"/>
                <w:lang w:val="hu-HU" w:eastAsia="hu-HU" w:bidi="ar-SA"/>
              </w:rPr>
              <w:t>4</w:t>
            </w:r>
          </w:p>
        </w:tc>
        <w:tc>
          <w:tcPr>
            <w:tcW w:w="4853" w:type="dxa"/>
            <w:noWrap/>
            <w:hideMark/>
          </w:tcPr>
          <w:p w14:paraId="77311F3C" w14:textId="77777777" w:rsidR="006A5B8D" w:rsidRPr="00DC72DB" w:rsidRDefault="006A5B8D" w:rsidP="006A5B8D">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2060"/>
                <w:lang w:val="hu-HU" w:eastAsia="hu-HU" w:bidi="ar-SA"/>
              </w:rPr>
            </w:pPr>
            <w:bookmarkStart w:id="68" w:name="RANGE!C7"/>
            <w:r w:rsidRPr="00DC72DB">
              <w:rPr>
                <w:rFonts w:ascii="Calibri" w:eastAsia="Times New Roman" w:hAnsi="Calibri" w:cs="Times New Roman"/>
                <w:bCs/>
                <w:color w:val="002060"/>
                <w:lang w:val="hu-HU" w:eastAsia="hu-HU" w:bidi="ar-SA"/>
              </w:rPr>
              <w:t>25</w:t>
            </w:r>
            <w:bookmarkEnd w:id="68"/>
          </w:p>
        </w:tc>
      </w:tr>
      <w:tr w:rsidR="006A5B8D" w:rsidRPr="006A5B8D" w14:paraId="60D6196A" w14:textId="77777777" w:rsidTr="00C563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4" w:type="dxa"/>
            <w:noWrap/>
            <w:hideMark/>
          </w:tcPr>
          <w:p w14:paraId="2CBFF660" w14:textId="77777777" w:rsidR="006A5B8D" w:rsidRPr="00DC72DB" w:rsidRDefault="006A5B8D" w:rsidP="006A5B8D">
            <w:pPr>
              <w:ind w:firstLine="0"/>
              <w:rPr>
                <w:rFonts w:ascii="Calibri" w:eastAsia="Times New Roman" w:hAnsi="Calibri" w:cs="Times New Roman"/>
                <w:color w:val="002060"/>
                <w:lang w:val="hu-HU" w:eastAsia="hu-HU" w:bidi="ar-SA"/>
              </w:rPr>
            </w:pPr>
            <w:r w:rsidRPr="00DC72DB">
              <w:rPr>
                <w:rFonts w:ascii="Calibri" w:eastAsia="Times New Roman" w:hAnsi="Calibri" w:cs="Times New Roman"/>
                <w:color w:val="002060"/>
                <w:lang w:val="hu-HU" w:eastAsia="hu-HU" w:bidi="ar-SA"/>
              </w:rPr>
              <w:t>Gólya</w:t>
            </w:r>
          </w:p>
        </w:tc>
        <w:tc>
          <w:tcPr>
            <w:tcW w:w="1755" w:type="dxa"/>
          </w:tcPr>
          <w:p w14:paraId="5B5B9970" w14:textId="77777777" w:rsidR="006A5B8D" w:rsidRPr="00DC72DB" w:rsidRDefault="006A5B8D" w:rsidP="006A5B8D">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2060"/>
                <w:lang w:val="hu-HU" w:eastAsia="hu-HU" w:bidi="ar-SA"/>
              </w:rPr>
            </w:pPr>
            <w:r w:rsidRPr="00DC72DB">
              <w:rPr>
                <w:rFonts w:ascii="Calibri" w:eastAsia="Times New Roman" w:hAnsi="Calibri" w:cs="Times New Roman"/>
                <w:bCs/>
                <w:color w:val="002060"/>
                <w:lang w:val="hu-HU" w:eastAsia="hu-HU" w:bidi="ar-SA"/>
              </w:rPr>
              <w:t>3</w:t>
            </w:r>
          </w:p>
        </w:tc>
        <w:tc>
          <w:tcPr>
            <w:tcW w:w="4853" w:type="dxa"/>
            <w:noWrap/>
            <w:hideMark/>
          </w:tcPr>
          <w:p w14:paraId="641A5259" w14:textId="77777777" w:rsidR="006A5B8D" w:rsidRPr="00DC72DB" w:rsidRDefault="006A5B8D" w:rsidP="006A5B8D">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2060"/>
                <w:lang w:val="hu-HU" w:eastAsia="hu-HU" w:bidi="ar-SA"/>
              </w:rPr>
            </w:pPr>
            <w:bookmarkStart w:id="69" w:name="RANGE!C8"/>
            <w:r w:rsidRPr="00DC72DB">
              <w:rPr>
                <w:rFonts w:ascii="Calibri" w:eastAsia="Times New Roman" w:hAnsi="Calibri" w:cs="Times New Roman"/>
                <w:bCs/>
                <w:color w:val="002060"/>
                <w:lang w:val="hu-HU" w:eastAsia="hu-HU" w:bidi="ar-SA"/>
              </w:rPr>
              <w:t>140</w:t>
            </w:r>
            <w:bookmarkEnd w:id="69"/>
          </w:p>
        </w:tc>
      </w:tr>
      <w:tr w:rsidR="006A5B8D" w:rsidRPr="006A5B8D" w14:paraId="0E2C1192" w14:textId="77777777" w:rsidTr="00C5630D">
        <w:trPr>
          <w:trHeight w:val="300"/>
        </w:trPr>
        <w:tc>
          <w:tcPr>
            <w:cnfStyle w:val="001000000000" w:firstRow="0" w:lastRow="0" w:firstColumn="1" w:lastColumn="0" w:oddVBand="0" w:evenVBand="0" w:oddHBand="0" w:evenHBand="0" w:firstRowFirstColumn="0" w:firstRowLastColumn="0" w:lastRowFirstColumn="0" w:lastRowLastColumn="0"/>
            <w:tcW w:w="2464" w:type="dxa"/>
            <w:noWrap/>
            <w:hideMark/>
          </w:tcPr>
          <w:p w14:paraId="1099E5BB" w14:textId="77777777" w:rsidR="006A5B8D" w:rsidRPr="00DC72DB" w:rsidRDefault="006A5B8D" w:rsidP="006A5B8D">
            <w:pPr>
              <w:ind w:firstLine="0"/>
              <w:rPr>
                <w:rFonts w:ascii="Calibri" w:eastAsia="Times New Roman" w:hAnsi="Calibri" w:cs="Times New Roman"/>
                <w:color w:val="002060"/>
                <w:lang w:val="hu-HU" w:eastAsia="hu-HU" w:bidi="ar-SA"/>
              </w:rPr>
            </w:pPr>
          </w:p>
        </w:tc>
        <w:tc>
          <w:tcPr>
            <w:tcW w:w="1755" w:type="dxa"/>
          </w:tcPr>
          <w:p w14:paraId="7B0EF1D3" w14:textId="77777777" w:rsidR="006A5B8D" w:rsidRPr="00DC72DB" w:rsidRDefault="006A5B8D" w:rsidP="006A5B8D">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2060"/>
                <w:lang w:val="hu-HU" w:eastAsia="hu-HU" w:bidi="ar-SA"/>
              </w:rPr>
            </w:pPr>
            <w:r w:rsidRPr="00DC72DB">
              <w:rPr>
                <w:rFonts w:ascii="Calibri" w:eastAsia="Times New Roman" w:hAnsi="Calibri" w:cs="Times New Roman"/>
                <w:bCs/>
                <w:color w:val="002060"/>
                <w:lang w:val="hu-HU" w:eastAsia="hu-HU" w:bidi="ar-SA"/>
              </w:rPr>
              <w:t>2</w:t>
            </w:r>
          </w:p>
        </w:tc>
        <w:tc>
          <w:tcPr>
            <w:tcW w:w="4853" w:type="dxa"/>
            <w:noWrap/>
            <w:hideMark/>
          </w:tcPr>
          <w:p w14:paraId="07602304" w14:textId="77777777" w:rsidR="006A5B8D" w:rsidRPr="00DC72DB" w:rsidRDefault="006A5B8D" w:rsidP="006A5B8D">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2060"/>
                <w:lang w:val="hu-HU" w:eastAsia="hu-HU" w:bidi="ar-SA"/>
              </w:rPr>
            </w:pPr>
            <w:bookmarkStart w:id="70" w:name="RANGE!C9"/>
            <w:r w:rsidRPr="00DC72DB">
              <w:rPr>
                <w:rFonts w:ascii="Calibri" w:eastAsia="Times New Roman" w:hAnsi="Calibri" w:cs="Times New Roman"/>
                <w:bCs/>
                <w:color w:val="002060"/>
                <w:lang w:val="hu-HU" w:eastAsia="hu-HU" w:bidi="ar-SA"/>
              </w:rPr>
              <w:t>5</w:t>
            </w:r>
            <w:bookmarkEnd w:id="70"/>
          </w:p>
        </w:tc>
      </w:tr>
      <w:tr w:rsidR="006A5B8D" w:rsidRPr="006A5B8D" w14:paraId="62F1634F" w14:textId="77777777" w:rsidTr="00C563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4" w:type="dxa"/>
            <w:noWrap/>
            <w:hideMark/>
          </w:tcPr>
          <w:p w14:paraId="4BAABB98" w14:textId="77777777" w:rsidR="006A5B8D" w:rsidRPr="00DC72DB" w:rsidRDefault="006A5B8D" w:rsidP="006A5B8D">
            <w:pPr>
              <w:ind w:firstLine="0"/>
              <w:rPr>
                <w:rFonts w:ascii="Calibri" w:eastAsia="Times New Roman" w:hAnsi="Calibri" w:cs="Times New Roman"/>
                <w:color w:val="002060"/>
                <w:lang w:val="hu-HU" w:eastAsia="hu-HU" w:bidi="ar-SA"/>
              </w:rPr>
            </w:pPr>
          </w:p>
        </w:tc>
        <w:tc>
          <w:tcPr>
            <w:tcW w:w="1755" w:type="dxa"/>
          </w:tcPr>
          <w:p w14:paraId="6FEBA0D7" w14:textId="77777777" w:rsidR="006A5B8D" w:rsidRPr="00DC72DB" w:rsidRDefault="006A5B8D" w:rsidP="006A5B8D">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2060"/>
                <w:lang w:val="hu-HU" w:eastAsia="hu-HU" w:bidi="ar-SA"/>
              </w:rPr>
            </w:pPr>
            <w:r w:rsidRPr="00DC72DB">
              <w:rPr>
                <w:rFonts w:ascii="Calibri" w:eastAsia="Times New Roman" w:hAnsi="Calibri" w:cs="Times New Roman"/>
                <w:bCs/>
                <w:color w:val="002060"/>
                <w:lang w:val="hu-HU" w:eastAsia="hu-HU" w:bidi="ar-SA"/>
              </w:rPr>
              <w:t>1</w:t>
            </w:r>
          </w:p>
        </w:tc>
        <w:tc>
          <w:tcPr>
            <w:tcW w:w="4853" w:type="dxa"/>
            <w:noWrap/>
            <w:hideMark/>
          </w:tcPr>
          <w:p w14:paraId="3D864427" w14:textId="77777777" w:rsidR="006A5B8D" w:rsidRPr="00DC72DB" w:rsidRDefault="006A5B8D" w:rsidP="006A5B8D">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2060"/>
                <w:lang w:val="hu-HU" w:eastAsia="hu-HU" w:bidi="ar-SA"/>
              </w:rPr>
            </w:pPr>
            <w:bookmarkStart w:id="71" w:name="RANGE!C10"/>
            <w:r w:rsidRPr="00DC72DB">
              <w:rPr>
                <w:rFonts w:ascii="Calibri" w:eastAsia="Times New Roman" w:hAnsi="Calibri" w:cs="Times New Roman"/>
                <w:bCs/>
                <w:color w:val="002060"/>
                <w:lang w:val="hu-HU" w:eastAsia="hu-HU" w:bidi="ar-SA"/>
              </w:rPr>
              <w:t>5</w:t>
            </w:r>
            <w:bookmarkEnd w:id="71"/>
          </w:p>
        </w:tc>
      </w:tr>
      <w:tr w:rsidR="006A5B8D" w:rsidRPr="006A5B8D" w14:paraId="0A151B0D" w14:textId="77777777" w:rsidTr="00C5630D">
        <w:trPr>
          <w:trHeight w:val="300"/>
        </w:trPr>
        <w:tc>
          <w:tcPr>
            <w:cnfStyle w:val="001000000000" w:firstRow="0" w:lastRow="0" w:firstColumn="1" w:lastColumn="0" w:oddVBand="0" w:evenVBand="0" w:oddHBand="0" w:evenHBand="0" w:firstRowFirstColumn="0" w:firstRowLastColumn="0" w:lastRowFirstColumn="0" w:lastRowLastColumn="0"/>
            <w:tcW w:w="2464" w:type="dxa"/>
            <w:noWrap/>
            <w:hideMark/>
          </w:tcPr>
          <w:p w14:paraId="617BB10D" w14:textId="77777777" w:rsidR="006A5B8D" w:rsidRPr="00DC72DB" w:rsidRDefault="007D7FCB" w:rsidP="006A5B8D">
            <w:pPr>
              <w:ind w:firstLine="0"/>
              <w:rPr>
                <w:rFonts w:ascii="Calibri" w:eastAsia="Times New Roman" w:hAnsi="Calibri" w:cs="Times New Roman"/>
                <w:color w:val="002060"/>
                <w:lang w:val="hu-HU" w:eastAsia="hu-HU" w:bidi="ar-SA"/>
              </w:rPr>
            </w:pPr>
            <w:r>
              <w:rPr>
                <w:rFonts w:ascii="Calibri" w:eastAsia="Times New Roman" w:hAnsi="Calibri" w:cs="Times New Roman"/>
                <w:color w:val="002060"/>
                <w:lang w:val="hu-HU" w:eastAsia="hu-HU" w:bidi="ar-SA"/>
              </w:rPr>
              <w:t>Felsőbb éves</w:t>
            </w:r>
          </w:p>
        </w:tc>
        <w:tc>
          <w:tcPr>
            <w:tcW w:w="1755" w:type="dxa"/>
          </w:tcPr>
          <w:p w14:paraId="61443A61" w14:textId="77777777" w:rsidR="006A5B8D" w:rsidRPr="00DC72DB" w:rsidRDefault="006A5B8D" w:rsidP="006A5B8D">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2060"/>
                <w:lang w:val="hu-HU" w:eastAsia="hu-HU" w:bidi="ar-SA"/>
              </w:rPr>
            </w:pPr>
            <w:r w:rsidRPr="00DC72DB">
              <w:rPr>
                <w:rFonts w:ascii="Calibri" w:eastAsia="Times New Roman" w:hAnsi="Calibri" w:cs="Times New Roman"/>
                <w:bCs/>
                <w:color w:val="002060"/>
                <w:lang w:val="hu-HU" w:eastAsia="hu-HU" w:bidi="ar-SA"/>
              </w:rPr>
              <w:t>3</w:t>
            </w:r>
          </w:p>
        </w:tc>
        <w:tc>
          <w:tcPr>
            <w:tcW w:w="4853" w:type="dxa"/>
            <w:noWrap/>
            <w:hideMark/>
          </w:tcPr>
          <w:p w14:paraId="11808258" w14:textId="77777777" w:rsidR="006A5B8D" w:rsidRPr="00DC72DB" w:rsidRDefault="006A5B8D" w:rsidP="006A5B8D">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2060"/>
                <w:lang w:val="hu-HU" w:eastAsia="hu-HU" w:bidi="ar-SA"/>
              </w:rPr>
            </w:pPr>
            <w:bookmarkStart w:id="72" w:name="RANGE!C11"/>
            <w:r w:rsidRPr="00DC72DB">
              <w:rPr>
                <w:rFonts w:ascii="Calibri" w:eastAsia="Times New Roman" w:hAnsi="Calibri" w:cs="Times New Roman"/>
                <w:bCs/>
                <w:color w:val="002060"/>
                <w:lang w:val="hu-HU" w:eastAsia="hu-HU" w:bidi="ar-SA"/>
              </w:rPr>
              <w:t>25</w:t>
            </w:r>
            <w:bookmarkEnd w:id="72"/>
          </w:p>
        </w:tc>
      </w:tr>
      <w:tr w:rsidR="006A5B8D" w:rsidRPr="006A5B8D" w14:paraId="1D8F4AF6" w14:textId="77777777" w:rsidTr="00C563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4" w:type="dxa"/>
            <w:noWrap/>
            <w:hideMark/>
          </w:tcPr>
          <w:p w14:paraId="66BB7439" w14:textId="77777777" w:rsidR="006A5B8D" w:rsidRPr="00DC72DB" w:rsidRDefault="006A5B8D" w:rsidP="006A5B8D">
            <w:pPr>
              <w:ind w:firstLine="0"/>
              <w:rPr>
                <w:rFonts w:ascii="Calibri" w:eastAsia="Times New Roman" w:hAnsi="Calibri" w:cs="Times New Roman"/>
                <w:color w:val="002060"/>
                <w:lang w:val="hu-HU" w:eastAsia="hu-HU" w:bidi="ar-SA"/>
              </w:rPr>
            </w:pPr>
          </w:p>
        </w:tc>
        <w:tc>
          <w:tcPr>
            <w:tcW w:w="1755" w:type="dxa"/>
          </w:tcPr>
          <w:p w14:paraId="406698E1" w14:textId="77777777" w:rsidR="006A5B8D" w:rsidRPr="00DC72DB" w:rsidRDefault="006A5B8D" w:rsidP="006A5B8D">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2060"/>
                <w:lang w:val="hu-HU" w:eastAsia="hu-HU" w:bidi="ar-SA"/>
              </w:rPr>
            </w:pPr>
            <w:r w:rsidRPr="00DC72DB">
              <w:rPr>
                <w:rFonts w:ascii="Calibri" w:eastAsia="Times New Roman" w:hAnsi="Calibri" w:cs="Times New Roman"/>
                <w:bCs/>
                <w:color w:val="002060"/>
                <w:lang w:val="hu-HU" w:eastAsia="hu-HU" w:bidi="ar-SA"/>
              </w:rPr>
              <w:t>2</w:t>
            </w:r>
          </w:p>
        </w:tc>
        <w:tc>
          <w:tcPr>
            <w:tcW w:w="4853" w:type="dxa"/>
            <w:noWrap/>
            <w:hideMark/>
          </w:tcPr>
          <w:p w14:paraId="3B03D857" w14:textId="77777777" w:rsidR="006A5B8D" w:rsidRPr="00DC72DB" w:rsidRDefault="00E53C51" w:rsidP="006A5B8D">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2060"/>
                <w:lang w:val="hu-HU" w:eastAsia="hu-HU" w:bidi="ar-SA"/>
              </w:rPr>
            </w:pPr>
            <w:r>
              <w:rPr>
                <w:rFonts w:ascii="Calibri" w:eastAsia="Times New Roman" w:hAnsi="Calibri" w:cs="Times New Roman"/>
                <w:bCs/>
                <w:color w:val="002060"/>
                <w:lang w:val="hu-HU" w:eastAsia="hu-HU" w:bidi="ar-SA"/>
              </w:rPr>
              <w:t>5</w:t>
            </w:r>
          </w:p>
        </w:tc>
      </w:tr>
      <w:tr w:rsidR="006A5B8D" w:rsidRPr="006A5B8D" w14:paraId="152FBF98" w14:textId="77777777" w:rsidTr="00C5630D">
        <w:trPr>
          <w:trHeight w:val="300"/>
        </w:trPr>
        <w:tc>
          <w:tcPr>
            <w:cnfStyle w:val="001000000000" w:firstRow="0" w:lastRow="0" w:firstColumn="1" w:lastColumn="0" w:oddVBand="0" w:evenVBand="0" w:oddHBand="0" w:evenHBand="0" w:firstRowFirstColumn="0" w:firstRowLastColumn="0" w:lastRowFirstColumn="0" w:lastRowLastColumn="0"/>
            <w:tcW w:w="2464" w:type="dxa"/>
            <w:noWrap/>
            <w:hideMark/>
          </w:tcPr>
          <w:p w14:paraId="1D3B928A" w14:textId="77777777" w:rsidR="006A5B8D" w:rsidRPr="00DC72DB" w:rsidRDefault="006A5B8D" w:rsidP="006A5B8D">
            <w:pPr>
              <w:ind w:firstLine="0"/>
              <w:rPr>
                <w:rFonts w:ascii="Calibri" w:eastAsia="Times New Roman" w:hAnsi="Calibri" w:cs="Times New Roman"/>
                <w:color w:val="002060"/>
                <w:lang w:val="hu-HU" w:eastAsia="hu-HU" w:bidi="ar-SA"/>
              </w:rPr>
            </w:pPr>
          </w:p>
        </w:tc>
        <w:tc>
          <w:tcPr>
            <w:tcW w:w="1755" w:type="dxa"/>
          </w:tcPr>
          <w:p w14:paraId="11718370" w14:textId="77777777" w:rsidR="006A5B8D" w:rsidRPr="00DC72DB" w:rsidRDefault="006A5B8D" w:rsidP="006A5B8D">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2060"/>
                <w:lang w:val="hu-HU" w:eastAsia="hu-HU" w:bidi="ar-SA"/>
              </w:rPr>
            </w:pPr>
            <w:r w:rsidRPr="00DC72DB">
              <w:rPr>
                <w:rFonts w:ascii="Calibri" w:eastAsia="Times New Roman" w:hAnsi="Calibri" w:cs="Times New Roman"/>
                <w:bCs/>
                <w:color w:val="002060"/>
                <w:lang w:val="hu-HU" w:eastAsia="hu-HU" w:bidi="ar-SA"/>
              </w:rPr>
              <w:t>1</w:t>
            </w:r>
          </w:p>
        </w:tc>
        <w:tc>
          <w:tcPr>
            <w:tcW w:w="4853" w:type="dxa"/>
            <w:noWrap/>
            <w:hideMark/>
          </w:tcPr>
          <w:p w14:paraId="4ACC2838" w14:textId="77777777" w:rsidR="006A5B8D" w:rsidRPr="00DC72DB" w:rsidRDefault="00E53C51" w:rsidP="006A5B8D">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2060"/>
                <w:lang w:val="hu-HU" w:eastAsia="hu-HU" w:bidi="ar-SA"/>
              </w:rPr>
            </w:pPr>
            <w:r>
              <w:rPr>
                <w:rFonts w:ascii="Calibri" w:eastAsia="Times New Roman" w:hAnsi="Calibri" w:cs="Times New Roman"/>
                <w:bCs/>
                <w:color w:val="002060"/>
                <w:lang w:val="hu-HU" w:eastAsia="hu-HU" w:bidi="ar-SA"/>
              </w:rPr>
              <w:t>5</w:t>
            </w:r>
          </w:p>
        </w:tc>
      </w:tr>
      <w:tr w:rsidR="006A5B8D" w:rsidRPr="006A5B8D" w14:paraId="2327FB99" w14:textId="77777777" w:rsidTr="00C563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4" w:type="dxa"/>
            <w:noWrap/>
            <w:hideMark/>
          </w:tcPr>
          <w:p w14:paraId="63D5D620" w14:textId="77777777" w:rsidR="006A5B8D" w:rsidRPr="00DC72DB" w:rsidRDefault="006A5B8D" w:rsidP="006A5B8D">
            <w:pPr>
              <w:ind w:firstLine="0"/>
              <w:rPr>
                <w:rFonts w:ascii="Calibri" w:eastAsia="Times New Roman" w:hAnsi="Calibri" w:cs="Times New Roman"/>
                <w:color w:val="002060"/>
                <w:lang w:val="hu-HU" w:eastAsia="hu-HU" w:bidi="ar-SA"/>
              </w:rPr>
            </w:pPr>
            <w:r w:rsidRPr="00DC72DB">
              <w:rPr>
                <w:rFonts w:ascii="Calibri" w:eastAsia="Times New Roman" w:hAnsi="Calibri" w:cs="Times New Roman"/>
                <w:color w:val="002060"/>
                <w:lang w:val="hu-HU" w:eastAsia="hu-HU" w:bidi="ar-SA"/>
              </w:rPr>
              <w:t>Technikai személyzet</w:t>
            </w:r>
          </w:p>
        </w:tc>
        <w:tc>
          <w:tcPr>
            <w:tcW w:w="1755" w:type="dxa"/>
          </w:tcPr>
          <w:p w14:paraId="1D847466" w14:textId="77777777" w:rsidR="006A5B8D" w:rsidRPr="00DC72DB" w:rsidRDefault="006A5B8D" w:rsidP="006A5B8D">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2060"/>
                <w:lang w:val="hu-HU" w:eastAsia="hu-HU" w:bidi="ar-SA"/>
              </w:rPr>
            </w:pPr>
          </w:p>
        </w:tc>
        <w:tc>
          <w:tcPr>
            <w:tcW w:w="4853" w:type="dxa"/>
            <w:noWrap/>
            <w:hideMark/>
          </w:tcPr>
          <w:p w14:paraId="7D7240AC" w14:textId="77777777" w:rsidR="006A5B8D" w:rsidRPr="00DC72DB" w:rsidRDefault="006A5B8D" w:rsidP="006A5B8D">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2060"/>
                <w:lang w:val="hu-HU" w:eastAsia="hu-HU" w:bidi="ar-SA"/>
              </w:rPr>
            </w:pPr>
            <w:bookmarkStart w:id="73" w:name="RANGE!C14"/>
            <w:r w:rsidRPr="00DC72DB">
              <w:rPr>
                <w:rFonts w:ascii="Calibri" w:eastAsia="Times New Roman" w:hAnsi="Calibri" w:cs="Times New Roman"/>
                <w:bCs/>
                <w:color w:val="002060"/>
                <w:lang w:val="hu-HU" w:eastAsia="hu-HU" w:bidi="ar-SA"/>
              </w:rPr>
              <w:t>10</w:t>
            </w:r>
            <w:bookmarkEnd w:id="73"/>
          </w:p>
        </w:tc>
      </w:tr>
      <w:tr w:rsidR="006A5B8D" w:rsidRPr="006A5B8D" w14:paraId="4B0261FA" w14:textId="77777777" w:rsidTr="00C5630D">
        <w:trPr>
          <w:trHeight w:val="315"/>
        </w:trPr>
        <w:tc>
          <w:tcPr>
            <w:cnfStyle w:val="001000000000" w:firstRow="0" w:lastRow="0" w:firstColumn="1" w:lastColumn="0" w:oddVBand="0" w:evenVBand="0" w:oddHBand="0" w:evenHBand="0" w:firstRowFirstColumn="0" w:firstRowLastColumn="0" w:lastRowFirstColumn="0" w:lastRowLastColumn="0"/>
            <w:tcW w:w="2464" w:type="dxa"/>
            <w:noWrap/>
            <w:hideMark/>
          </w:tcPr>
          <w:p w14:paraId="4FEBF2D3" w14:textId="77777777" w:rsidR="006A5B8D" w:rsidRPr="00DC72DB" w:rsidRDefault="006A5B8D" w:rsidP="006A5B8D">
            <w:pPr>
              <w:ind w:firstLine="0"/>
              <w:rPr>
                <w:rFonts w:ascii="Calibri" w:eastAsia="Times New Roman" w:hAnsi="Calibri" w:cs="Times New Roman"/>
                <w:color w:val="002060"/>
                <w:lang w:val="hu-HU" w:eastAsia="hu-HU" w:bidi="ar-SA"/>
              </w:rPr>
            </w:pPr>
            <w:r w:rsidRPr="00DC72DB">
              <w:rPr>
                <w:rFonts w:ascii="Calibri" w:eastAsia="Times New Roman" w:hAnsi="Calibri" w:cs="Times New Roman"/>
                <w:color w:val="002060"/>
                <w:lang w:val="hu-HU" w:eastAsia="hu-HU" w:bidi="ar-SA"/>
              </w:rPr>
              <w:t>Vendég</w:t>
            </w:r>
          </w:p>
        </w:tc>
        <w:tc>
          <w:tcPr>
            <w:tcW w:w="1755" w:type="dxa"/>
          </w:tcPr>
          <w:p w14:paraId="29CF651E" w14:textId="77777777" w:rsidR="006A5B8D" w:rsidRPr="00DC72DB" w:rsidRDefault="006A5B8D" w:rsidP="006A5B8D">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2060"/>
                <w:lang w:val="hu-HU" w:eastAsia="hu-HU" w:bidi="ar-SA"/>
              </w:rPr>
            </w:pPr>
          </w:p>
        </w:tc>
        <w:tc>
          <w:tcPr>
            <w:tcW w:w="4853" w:type="dxa"/>
            <w:noWrap/>
            <w:hideMark/>
          </w:tcPr>
          <w:p w14:paraId="1466E8EC" w14:textId="77777777" w:rsidR="006A5B8D" w:rsidRPr="00DC72DB" w:rsidRDefault="006A5B8D" w:rsidP="006A5B8D">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2060"/>
                <w:lang w:val="hu-HU" w:eastAsia="hu-HU" w:bidi="ar-SA"/>
              </w:rPr>
            </w:pPr>
            <w:bookmarkStart w:id="74" w:name="RANGE!C15"/>
            <w:r w:rsidRPr="00DC72DB">
              <w:rPr>
                <w:rFonts w:ascii="Calibri" w:eastAsia="Times New Roman" w:hAnsi="Calibri" w:cs="Times New Roman"/>
                <w:bCs/>
                <w:color w:val="002060"/>
                <w:lang w:val="hu-HU" w:eastAsia="hu-HU" w:bidi="ar-SA"/>
              </w:rPr>
              <w:t>8</w:t>
            </w:r>
            <w:bookmarkEnd w:id="74"/>
          </w:p>
        </w:tc>
      </w:tr>
    </w:tbl>
    <w:p w14:paraId="35758F29" w14:textId="77777777" w:rsidR="006A5B8D" w:rsidRPr="006A5B8D" w:rsidRDefault="006A5B8D" w:rsidP="006A5B8D">
      <w:pPr>
        <w:rPr>
          <w:lang w:val="hu-HU" w:eastAsia="hu-HU"/>
        </w:rPr>
      </w:pPr>
    </w:p>
    <w:p w14:paraId="7A01DB7A" w14:textId="77777777" w:rsidR="00E53C51" w:rsidRDefault="00E53C51">
      <w:pPr>
        <w:rPr>
          <w:rFonts w:eastAsia="Times New Roman" w:cstheme="minorHAnsi"/>
          <w:b/>
          <w:color w:val="002060"/>
          <w:sz w:val="28"/>
          <w:szCs w:val="28"/>
          <w:lang w:val="hu-HU" w:eastAsia="hu-HU"/>
        </w:rPr>
      </w:pPr>
      <w:r>
        <w:br w:type="page"/>
      </w:r>
    </w:p>
    <w:p w14:paraId="344DD161" w14:textId="77777777" w:rsidR="00857C91" w:rsidRPr="006F33AA" w:rsidRDefault="006F33AA" w:rsidP="00076828">
      <w:pPr>
        <w:pStyle w:val="Cmsor2"/>
      </w:pPr>
      <w:bookmarkStart w:id="75" w:name="_Toc382491323"/>
      <w:bookmarkStart w:id="76" w:name="_Toc382492007"/>
      <w:r w:rsidRPr="006F33AA">
        <w:lastRenderedPageBreak/>
        <w:t>Kiadások</w:t>
      </w:r>
      <w:bookmarkEnd w:id="75"/>
      <w:bookmarkEnd w:id="76"/>
    </w:p>
    <w:tbl>
      <w:tblPr>
        <w:tblStyle w:val="Kzepeslista15jellszn"/>
        <w:tblW w:w="9072" w:type="dxa"/>
        <w:tblLook w:val="04A0" w:firstRow="1" w:lastRow="0" w:firstColumn="1" w:lastColumn="0" w:noHBand="0" w:noVBand="1"/>
      </w:tblPr>
      <w:tblGrid>
        <w:gridCol w:w="4962"/>
        <w:gridCol w:w="4110"/>
      </w:tblGrid>
      <w:tr w:rsidR="006F33AA" w:rsidRPr="006A5B8D" w14:paraId="777FA7EB" w14:textId="77777777" w:rsidTr="00C5630D">
        <w:trPr>
          <w:cnfStyle w:val="100000000000" w:firstRow="1" w:lastRow="0" w:firstColumn="0" w:lastColumn="0" w:oddVBand="0" w:evenVBand="0" w:oddHBand="0"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28664C08" w14:textId="77777777" w:rsidR="006F33AA" w:rsidRPr="00DC72DB" w:rsidRDefault="006F33AA" w:rsidP="00137417">
            <w:pPr>
              <w:jc w:val="center"/>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KIADÁSOK </w:t>
            </w:r>
          </w:p>
        </w:tc>
      </w:tr>
      <w:tr w:rsidR="00DC72DB" w:rsidRPr="00DC72DB" w14:paraId="4CA92D0C"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7759DA7A" w14:textId="77777777" w:rsidR="00857C91" w:rsidRPr="00DC72DB" w:rsidRDefault="00857C91" w:rsidP="00137417">
            <w:pPr>
              <w:spacing w:line="0" w:lineRule="atLeast"/>
              <w:ind w:left="340" w:firstLine="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Tétel</w:t>
            </w:r>
          </w:p>
        </w:tc>
        <w:tc>
          <w:tcPr>
            <w:tcW w:w="4110" w:type="dxa"/>
            <w:hideMark/>
          </w:tcPr>
          <w:p w14:paraId="4D1F811E" w14:textId="77777777" w:rsidR="00857C91" w:rsidRPr="00DC72DB" w:rsidRDefault="00857C91" w:rsidP="00137417">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b/>
                <w:bCs/>
                <w:color w:val="002060"/>
                <w:lang w:val="hu-HU" w:eastAsia="hu-HU"/>
              </w:rPr>
              <w:t>Összeg</w:t>
            </w:r>
          </w:p>
        </w:tc>
      </w:tr>
      <w:tr w:rsidR="00DC72DB" w:rsidRPr="00DC72DB" w14:paraId="2FA998C6"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1131F456" w14:textId="77777777" w:rsidR="00857C91" w:rsidRPr="00DC72DB" w:rsidRDefault="00857C91" w:rsidP="00137417">
            <w:pPr>
              <w:spacing w:line="0" w:lineRule="atLeast"/>
              <w:ind w:firstLine="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Változó költségek </w:t>
            </w:r>
          </w:p>
        </w:tc>
        <w:tc>
          <w:tcPr>
            <w:tcW w:w="4110" w:type="dxa"/>
            <w:hideMark/>
          </w:tcPr>
          <w:p w14:paraId="44774BF4" w14:textId="77777777" w:rsidR="00857C91" w:rsidRPr="00DC72DB" w:rsidRDefault="00857C91" w:rsidP="001374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p>
        </w:tc>
      </w:tr>
      <w:tr w:rsidR="00DC72DB" w:rsidRPr="00DC72DB" w14:paraId="65CCC5C9"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1856A233"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Szállás </w:t>
            </w:r>
          </w:p>
        </w:tc>
        <w:tc>
          <w:tcPr>
            <w:tcW w:w="4110" w:type="dxa"/>
            <w:hideMark/>
          </w:tcPr>
          <w:p w14:paraId="4E992FD4" w14:textId="77777777" w:rsidR="00857C91" w:rsidRPr="00DC72DB" w:rsidRDefault="006A5B8D" w:rsidP="00E53C51">
            <w:pPr>
              <w:spacing w:line="0" w:lineRule="atLeast"/>
              <w:ind w:left="34" w:firstLine="32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1 292</w:t>
            </w:r>
            <w:r w:rsidR="00857C91" w:rsidRPr="00DC72DB">
              <w:rPr>
                <w:rFonts w:ascii="Calibri" w:eastAsia="Times New Roman" w:hAnsi="Calibri" w:cs="Times New Roman"/>
                <w:color w:val="002060"/>
                <w:lang w:val="hu-HU" w:eastAsia="hu-HU"/>
              </w:rPr>
              <w:t xml:space="preserve"> </w:t>
            </w:r>
            <w:r w:rsidRPr="00DC72DB">
              <w:rPr>
                <w:rFonts w:ascii="Calibri" w:eastAsia="Times New Roman" w:hAnsi="Calibri" w:cs="Times New Roman"/>
                <w:color w:val="002060"/>
                <w:lang w:val="hu-HU" w:eastAsia="hu-HU"/>
              </w:rPr>
              <w:t>8</w:t>
            </w:r>
            <w:r w:rsidR="006D33B4" w:rsidRPr="00DC72DB">
              <w:rPr>
                <w:rFonts w:ascii="Calibri" w:eastAsia="Times New Roman" w:hAnsi="Calibri" w:cs="Times New Roman"/>
                <w:color w:val="002060"/>
                <w:lang w:val="hu-HU" w:eastAsia="hu-HU"/>
              </w:rPr>
              <w:t>00</w:t>
            </w:r>
            <w:r w:rsidR="00857C91" w:rsidRPr="00DC72DB">
              <w:rPr>
                <w:rFonts w:ascii="Calibri" w:eastAsia="Times New Roman" w:hAnsi="Calibri" w:cs="Times New Roman"/>
                <w:color w:val="002060"/>
                <w:lang w:val="hu-HU" w:eastAsia="hu-HU"/>
              </w:rPr>
              <w:t xml:space="preserve"> Ft</w:t>
            </w:r>
          </w:p>
        </w:tc>
      </w:tr>
      <w:tr w:rsidR="00DC72DB" w:rsidRPr="00DC72DB" w14:paraId="06EC22E4"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7BCC8DD4" w14:textId="77777777" w:rsidR="00857C91" w:rsidRPr="00DC72DB" w:rsidRDefault="00857C91" w:rsidP="006A5B8D">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Póló</w:t>
            </w:r>
          </w:p>
        </w:tc>
        <w:tc>
          <w:tcPr>
            <w:tcW w:w="4110" w:type="dxa"/>
            <w:hideMark/>
          </w:tcPr>
          <w:p w14:paraId="7169E7BD" w14:textId="77777777" w:rsidR="00857C91" w:rsidRPr="00DC72DB" w:rsidRDefault="006A5B8D" w:rsidP="00E53C51">
            <w:pPr>
              <w:spacing w:line="0" w:lineRule="atLeast"/>
              <w:ind w:left="34" w:firstLine="32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288</w:t>
            </w:r>
            <w:r w:rsidR="006D33B4" w:rsidRPr="00DC72DB">
              <w:rPr>
                <w:rFonts w:ascii="Calibri" w:eastAsia="Times New Roman" w:hAnsi="Calibri" w:cs="Times New Roman"/>
                <w:color w:val="002060"/>
                <w:lang w:val="hu-HU" w:eastAsia="hu-HU"/>
              </w:rPr>
              <w:t xml:space="preserve"> 0</w:t>
            </w:r>
            <w:r w:rsidR="00857C91" w:rsidRPr="00DC72DB">
              <w:rPr>
                <w:rFonts w:ascii="Calibri" w:eastAsia="Times New Roman" w:hAnsi="Calibri" w:cs="Times New Roman"/>
                <w:color w:val="002060"/>
                <w:lang w:val="hu-HU" w:eastAsia="hu-HU"/>
              </w:rPr>
              <w:t>00 Ft</w:t>
            </w:r>
          </w:p>
        </w:tc>
      </w:tr>
      <w:tr w:rsidR="00DC72DB" w:rsidRPr="00DC72DB" w14:paraId="2D3BB9D0"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2C034797" w14:textId="77777777" w:rsidR="00857C91" w:rsidRPr="00DC72DB" w:rsidRDefault="006D33B4" w:rsidP="006A5B8D">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Ajándék</w:t>
            </w:r>
          </w:p>
        </w:tc>
        <w:tc>
          <w:tcPr>
            <w:tcW w:w="4110" w:type="dxa"/>
            <w:hideMark/>
          </w:tcPr>
          <w:p w14:paraId="14DE3FA1" w14:textId="77777777" w:rsidR="00857C91" w:rsidRPr="00DC72DB" w:rsidRDefault="006A5B8D" w:rsidP="00E53C51">
            <w:pPr>
              <w:spacing w:line="0" w:lineRule="atLeast"/>
              <w:ind w:left="34" w:firstLine="32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194 6</w:t>
            </w:r>
            <w:r w:rsidR="00857C91" w:rsidRPr="00DC72DB">
              <w:rPr>
                <w:rFonts w:ascii="Calibri" w:eastAsia="Times New Roman" w:hAnsi="Calibri" w:cs="Times New Roman"/>
                <w:color w:val="002060"/>
                <w:lang w:val="hu-HU" w:eastAsia="hu-HU"/>
              </w:rPr>
              <w:t>00 Ft</w:t>
            </w:r>
          </w:p>
        </w:tc>
      </w:tr>
      <w:tr w:rsidR="00DC72DB" w:rsidRPr="00DC72DB" w14:paraId="3E31AE21"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67542E7C"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Tábori étkezés </w:t>
            </w:r>
          </w:p>
        </w:tc>
        <w:tc>
          <w:tcPr>
            <w:tcW w:w="4110" w:type="dxa"/>
            <w:hideMark/>
          </w:tcPr>
          <w:p w14:paraId="238847A8" w14:textId="77777777" w:rsidR="00857C91" w:rsidRPr="00DC72DB" w:rsidRDefault="006D33B4" w:rsidP="00E53C51">
            <w:pPr>
              <w:spacing w:line="0" w:lineRule="atLeast"/>
              <w:ind w:left="34" w:firstLine="32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1 </w:t>
            </w:r>
            <w:r w:rsidR="006A5B8D" w:rsidRPr="00DC72DB">
              <w:rPr>
                <w:rFonts w:ascii="Calibri" w:eastAsia="Times New Roman" w:hAnsi="Calibri" w:cs="Times New Roman"/>
                <w:color w:val="002060"/>
                <w:lang w:val="hu-HU" w:eastAsia="hu-HU"/>
              </w:rPr>
              <w:t>342</w:t>
            </w:r>
            <w:r w:rsidR="00857C91" w:rsidRPr="00DC72DB">
              <w:rPr>
                <w:rFonts w:ascii="Calibri" w:eastAsia="Times New Roman" w:hAnsi="Calibri" w:cs="Times New Roman"/>
                <w:color w:val="002060"/>
                <w:lang w:val="hu-HU" w:eastAsia="hu-HU"/>
              </w:rPr>
              <w:t xml:space="preserve"> </w:t>
            </w:r>
            <w:r w:rsidR="006A5B8D" w:rsidRPr="00DC72DB">
              <w:rPr>
                <w:rFonts w:ascii="Calibri" w:eastAsia="Times New Roman" w:hAnsi="Calibri" w:cs="Times New Roman"/>
                <w:color w:val="002060"/>
                <w:lang w:val="hu-HU" w:eastAsia="hu-HU"/>
              </w:rPr>
              <w:t>150</w:t>
            </w:r>
            <w:r w:rsidR="00857C91" w:rsidRPr="00DC72DB">
              <w:rPr>
                <w:rFonts w:ascii="Calibri" w:eastAsia="Times New Roman" w:hAnsi="Calibri" w:cs="Times New Roman"/>
                <w:color w:val="002060"/>
                <w:lang w:val="hu-HU" w:eastAsia="hu-HU"/>
              </w:rPr>
              <w:t xml:space="preserve"> Ft</w:t>
            </w:r>
          </w:p>
        </w:tc>
      </w:tr>
      <w:tr w:rsidR="00DC72DB" w:rsidRPr="00DC72DB" w14:paraId="42B81C3C"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12F20760" w14:textId="77777777" w:rsidR="00857C91" w:rsidRPr="00DC72DB" w:rsidRDefault="00857C91" w:rsidP="00137417">
            <w:pPr>
              <w:spacing w:line="0" w:lineRule="atLeast"/>
              <w:ind w:firstLine="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Fix költségek </w:t>
            </w:r>
          </w:p>
        </w:tc>
        <w:tc>
          <w:tcPr>
            <w:tcW w:w="4110" w:type="dxa"/>
            <w:hideMark/>
          </w:tcPr>
          <w:p w14:paraId="6A11AA1D" w14:textId="77777777" w:rsidR="00857C91" w:rsidRPr="00DC72DB" w:rsidRDefault="00857C91" w:rsidP="00E53C51">
            <w:pPr>
              <w:ind w:left="34" w:firstLine="32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p>
        </w:tc>
      </w:tr>
      <w:tr w:rsidR="00DC72DB" w:rsidRPr="00DC72DB" w14:paraId="2066AD59"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2C2013BF" w14:textId="77777777" w:rsidR="00857C91" w:rsidRPr="00DC72DB" w:rsidRDefault="006D33B4"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Utazás</w:t>
            </w:r>
          </w:p>
        </w:tc>
        <w:tc>
          <w:tcPr>
            <w:tcW w:w="4110" w:type="dxa"/>
            <w:hideMark/>
          </w:tcPr>
          <w:p w14:paraId="65A25A14" w14:textId="77777777" w:rsidR="00857C91" w:rsidRPr="00DC72DB" w:rsidRDefault="006D33B4" w:rsidP="00E53C51">
            <w:pPr>
              <w:spacing w:line="0" w:lineRule="atLeast"/>
              <w:ind w:left="34" w:firstLine="32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2</w:t>
            </w:r>
            <w:r w:rsidR="006A5B8D" w:rsidRPr="00DC72DB">
              <w:rPr>
                <w:rFonts w:ascii="Calibri" w:eastAsia="Times New Roman" w:hAnsi="Calibri" w:cs="Times New Roman"/>
                <w:color w:val="002060"/>
                <w:lang w:val="hu-HU" w:eastAsia="hu-HU"/>
              </w:rPr>
              <w:t>3</w:t>
            </w:r>
            <w:r w:rsidR="00857C91" w:rsidRPr="00DC72DB">
              <w:rPr>
                <w:rFonts w:ascii="Calibri" w:eastAsia="Times New Roman" w:hAnsi="Calibri" w:cs="Times New Roman"/>
                <w:color w:val="002060"/>
                <w:lang w:val="hu-HU" w:eastAsia="hu-HU"/>
              </w:rPr>
              <w:t>0 000 Ft</w:t>
            </w:r>
          </w:p>
        </w:tc>
      </w:tr>
      <w:tr w:rsidR="00DC72DB" w:rsidRPr="00DC72DB" w14:paraId="635737CA"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1E150162"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Programok </w:t>
            </w:r>
          </w:p>
        </w:tc>
        <w:tc>
          <w:tcPr>
            <w:tcW w:w="4110" w:type="dxa"/>
            <w:hideMark/>
          </w:tcPr>
          <w:p w14:paraId="26E2BC1C" w14:textId="77777777" w:rsidR="00857C91" w:rsidRPr="00DC72DB" w:rsidRDefault="006D33B4" w:rsidP="00E53C51">
            <w:pPr>
              <w:spacing w:line="0" w:lineRule="atLeast"/>
              <w:ind w:left="34" w:firstLine="32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3</w:t>
            </w:r>
            <w:r w:rsidR="006A5B8D" w:rsidRPr="00DC72DB">
              <w:rPr>
                <w:rFonts w:ascii="Calibri" w:eastAsia="Times New Roman" w:hAnsi="Calibri" w:cs="Times New Roman"/>
                <w:color w:val="002060"/>
                <w:lang w:val="hu-HU" w:eastAsia="hu-HU"/>
              </w:rPr>
              <w:t>7</w:t>
            </w:r>
            <w:r w:rsidRPr="00DC72DB">
              <w:rPr>
                <w:rFonts w:ascii="Calibri" w:eastAsia="Times New Roman" w:hAnsi="Calibri" w:cs="Times New Roman"/>
                <w:color w:val="002060"/>
                <w:lang w:val="hu-HU" w:eastAsia="hu-HU"/>
              </w:rPr>
              <w:t>0</w:t>
            </w:r>
            <w:r w:rsidR="00857C91" w:rsidRPr="00DC72DB">
              <w:rPr>
                <w:rFonts w:ascii="Calibri" w:eastAsia="Times New Roman" w:hAnsi="Calibri" w:cs="Times New Roman"/>
                <w:color w:val="002060"/>
                <w:lang w:val="hu-HU" w:eastAsia="hu-HU"/>
              </w:rPr>
              <w:t xml:space="preserve"> 000 Ft</w:t>
            </w:r>
          </w:p>
        </w:tc>
      </w:tr>
      <w:tr w:rsidR="00DC72DB" w:rsidRPr="00DC72DB" w14:paraId="27EE9479"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24043460" w14:textId="63DD59CD"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Dekor</w:t>
            </w:r>
            <w:r w:rsidR="0087326A">
              <w:rPr>
                <w:rFonts w:ascii="Calibri" w:eastAsia="Times New Roman" w:hAnsi="Calibri" w:cs="Times New Roman"/>
                <w:color w:val="002060"/>
                <w:lang w:val="hu-HU" w:eastAsia="hu-HU"/>
              </w:rPr>
              <w:t>áció</w:t>
            </w:r>
            <w:r w:rsidRPr="00DC72DB">
              <w:rPr>
                <w:rFonts w:ascii="Calibri" w:eastAsia="Times New Roman" w:hAnsi="Calibri" w:cs="Times New Roman"/>
                <w:color w:val="002060"/>
                <w:lang w:val="hu-HU" w:eastAsia="hu-HU"/>
              </w:rPr>
              <w:t xml:space="preserve"> </w:t>
            </w:r>
          </w:p>
        </w:tc>
        <w:tc>
          <w:tcPr>
            <w:tcW w:w="4110" w:type="dxa"/>
            <w:hideMark/>
          </w:tcPr>
          <w:p w14:paraId="505A013E" w14:textId="77777777" w:rsidR="00857C91" w:rsidRPr="00DC72DB" w:rsidRDefault="00857C91" w:rsidP="00E53C51">
            <w:pPr>
              <w:spacing w:line="0" w:lineRule="atLeast"/>
              <w:ind w:left="34" w:firstLine="32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2</w:t>
            </w:r>
            <w:r w:rsidR="006A5B8D" w:rsidRPr="00DC72DB">
              <w:rPr>
                <w:rFonts w:ascii="Calibri" w:eastAsia="Times New Roman" w:hAnsi="Calibri" w:cs="Times New Roman"/>
                <w:color w:val="002060"/>
                <w:lang w:val="hu-HU" w:eastAsia="hu-HU"/>
              </w:rPr>
              <w:t>5</w:t>
            </w:r>
            <w:r w:rsidRPr="00DC72DB">
              <w:rPr>
                <w:rFonts w:ascii="Calibri" w:eastAsia="Times New Roman" w:hAnsi="Calibri" w:cs="Times New Roman"/>
                <w:color w:val="002060"/>
                <w:lang w:val="hu-HU" w:eastAsia="hu-HU"/>
              </w:rPr>
              <w:t xml:space="preserve"> 000 Ft</w:t>
            </w:r>
          </w:p>
        </w:tc>
      </w:tr>
      <w:tr w:rsidR="00DC72DB" w:rsidRPr="00DC72DB" w14:paraId="37914E1F"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06C29D7C"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Orvos </w:t>
            </w:r>
          </w:p>
        </w:tc>
        <w:tc>
          <w:tcPr>
            <w:tcW w:w="4110" w:type="dxa"/>
            <w:hideMark/>
          </w:tcPr>
          <w:p w14:paraId="73204202" w14:textId="77777777" w:rsidR="00857C91" w:rsidRPr="00DC72DB" w:rsidRDefault="006D33B4" w:rsidP="00E53C51">
            <w:pPr>
              <w:spacing w:line="0" w:lineRule="atLeast"/>
              <w:ind w:left="34" w:firstLine="32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4</w:t>
            </w:r>
            <w:r w:rsidR="00857C91" w:rsidRPr="00DC72DB">
              <w:rPr>
                <w:rFonts w:ascii="Calibri" w:eastAsia="Times New Roman" w:hAnsi="Calibri" w:cs="Times New Roman"/>
                <w:color w:val="002060"/>
                <w:lang w:val="hu-HU" w:eastAsia="hu-HU"/>
              </w:rPr>
              <w:t>0 000 Ft</w:t>
            </w:r>
          </w:p>
        </w:tc>
      </w:tr>
      <w:tr w:rsidR="00DC72DB" w:rsidRPr="00DC72DB" w14:paraId="347C0B9B"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5C6EDDCA"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Gyógyszerek </w:t>
            </w:r>
          </w:p>
        </w:tc>
        <w:tc>
          <w:tcPr>
            <w:tcW w:w="4110" w:type="dxa"/>
            <w:hideMark/>
          </w:tcPr>
          <w:p w14:paraId="243F891E" w14:textId="77777777" w:rsidR="00857C91" w:rsidRPr="00DC72DB" w:rsidRDefault="006A5B8D" w:rsidP="00E53C51">
            <w:pPr>
              <w:spacing w:line="0" w:lineRule="atLeast"/>
              <w:ind w:left="34" w:firstLine="32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1</w:t>
            </w:r>
            <w:r w:rsidR="00857C91" w:rsidRPr="00DC72DB">
              <w:rPr>
                <w:rFonts w:ascii="Calibri" w:eastAsia="Times New Roman" w:hAnsi="Calibri" w:cs="Times New Roman"/>
                <w:color w:val="002060"/>
                <w:lang w:val="hu-HU" w:eastAsia="hu-HU"/>
              </w:rPr>
              <w:t>5 000 Ft</w:t>
            </w:r>
          </w:p>
        </w:tc>
      </w:tr>
      <w:tr w:rsidR="00DC72DB" w:rsidRPr="00DC72DB" w14:paraId="1478A73A" w14:textId="77777777" w:rsidTr="00C56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962" w:type="dxa"/>
            <w:hideMark/>
          </w:tcPr>
          <w:p w14:paraId="15D60CA2" w14:textId="77777777" w:rsidR="006A5B8D" w:rsidRPr="00DC72DB" w:rsidRDefault="006A5B8D"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Honlap </w:t>
            </w:r>
          </w:p>
        </w:tc>
        <w:tc>
          <w:tcPr>
            <w:tcW w:w="4110" w:type="dxa"/>
          </w:tcPr>
          <w:p w14:paraId="4FAF55BA" w14:textId="77777777" w:rsidR="006A5B8D" w:rsidRPr="00DC72DB" w:rsidRDefault="006A5B8D" w:rsidP="00E53C51">
            <w:pPr>
              <w:spacing w:line="0" w:lineRule="atLeast"/>
              <w:ind w:left="34" w:firstLine="32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Ft</w:t>
            </w:r>
          </w:p>
        </w:tc>
      </w:tr>
      <w:tr w:rsidR="00DC72DB" w:rsidRPr="00DC72DB" w14:paraId="59AEDA53" w14:textId="77777777" w:rsidTr="00C5630D">
        <w:trPr>
          <w:trHeight w:val="270"/>
        </w:trPr>
        <w:tc>
          <w:tcPr>
            <w:cnfStyle w:val="001000000000" w:firstRow="0" w:lastRow="0" w:firstColumn="1" w:lastColumn="0" w:oddVBand="0" w:evenVBand="0" w:oddHBand="0" w:evenHBand="0" w:firstRowFirstColumn="0" w:firstRowLastColumn="0" w:lastRowFirstColumn="0" w:lastRowLastColumn="0"/>
            <w:tcW w:w="4962" w:type="dxa"/>
            <w:hideMark/>
          </w:tcPr>
          <w:p w14:paraId="73B409B3" w14:textId="77777777" w:rsidR="006A5B8D" w:rsidRPr="00DC72DB" w:rsidRDefault="006A5B8D" w:rsidP="00857C91">
            <w:pPr>
              <w:spacing w:line="0" w:lineRule="atLeast"/>
              <w:rPr>
                <w:rFonts w:ascii="Calibri" w:eastAsia="Times New Roman" w:hAnsi="Calibri" w:cs="Times New Roman"/>
                <w:color w:val="002060"/>
                <w:lang w:val="hu-HU" w:eastAsia="hu-HU"/>
              </w:rPr>
            </w:pPr>
            <w:r w:rsidRPr="00DC72DB">
              <w:rPr>
                <w:rFonts w:ascii="Calibri" w:eastAsia="Times New Roman" w:hAnsi="Calibri" w:cs="Times New Roman"/>
                <w:color w:val="002060"/>
                <w:lang w:val="hu-HU" w:eastAsia="hu-HU"/>
              </w:rPr>
              <w:t>Fényképész</w:t>
            </w:r>
          </w:p>
        </w:tc>
        <w:tc>
          <w:tcPr>
            <w:tcW w:w="4110" w:type="dxa"/>
          </w:tcPr>
          <w:p w14:paraId="5CE5099E" w14:textId="77777777" w:rsidR="006A5B8D" w:rsidRPr="00DC72DB" w:rsidRDefault="006A5B8D" w:rsidP="00E53C51">
            <w:pPr>
              <w:spacing w:line="0" w:lineRule="atLeast"/>
              <w:ind w:left="34" w:firstLine="326"/>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2060"/>
                <w:lang w:val="hu-HU" w:eastAsia="hu-HU"/>
              </w:rPr>
            </w:pPr>
            <w:r w:rsidRPr="00DC72DB">
              <w:rPr>
                <w:rFonts w:ascii="Calibri" w:eastAsia="Times New Roman" w:hAnsi="Calibri" w:cs="Times New Roman"/>
                <w:color w:val="002060"/>
                <w:lang w:val="hu-HU" w:eastAsia="hu-HU"/>
              </w:rPr>
              <w:t>20 000 Ft</w:t>
            </w:r>
          </w:p>
        </w:tc>
      </w:tr>
      <w:tr w:rsidR="00DC72DB" w:rsidRPr="00DC72DB" w14:paraId="4478C6E9"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23FA7985" w14:textId="77777777" w:rsidR="00857C91" w:rsidRPr="00DC72DB" w:rsidRDefault="0087545E"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Marketing</w:t>
            </w:r>
            <w:r w:rsidR="00857C91" w:rsidRPr="00DC72DB">
              <w:rPr>
                <w:rFonts w:ascii="Calibri" w:eastAsia="Times New Roman" w:hAnsi="Calibri" w:cs="Times New Roman"/>
                <w:color w:val="002060"/>
                <w:lang w:val="hu-HU" w:eastAsia="hu-HU"/>
              </w:rPr>
              <w:t xml:space="preserve"> </w:t>
            </w:r>
          </w:p>
        </w:tc>
        <w:tc>
          <w:tcPr>
            <w:tcW w:w="4110" w:type="dxa"/>
            <w:hideMark/>
          </w:tcPr>
          <w:p w14:paraId="5B14B536" w14:textId="397B5E45" w:rsidR="00857C91" w:rsidRPr="00DC72DB" w:rsidRDefault="00F920E7" w:rsidP="00E53C51">
            <w:pPr>
              <w:spacing w:line="0" w:lineRule="atLeast"/>
              <w:ind w:left="34" w:firstLine="32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Pr>
                <w:rFonts w:ascii="Calibri" w:eastAsia="Times New Roman" w:hAnsi="Calibri" w:cs="Times New Roman"/>
                <w:color w:val="002060"/>
                <w:lang w:val="hu-HU" w:eastAsia="hu-HU"/>
              </w:rPr>
              <w:t>116</w:t>
            </w:r>
            <w:r w:rsidR="00857C91" w:rsidRPr="00DC72DB">
              <w:rPr>
                <w:rFonts w:ascii="Calibri" w:eastAsia="Times New Roman" w:hAnsi="Calibri" w:cs="Times New Roman"/>
                <w:color w:val="002060"/>
                <w:lang w:val="hu-HU" w:eastAsia="hu-HU"/>
              </w:rPr>
              <w:t xml:space="preserve"> 000 Ft</w:t>
            </w:r>
          </w:p>
        </w:tc>
      </w:tr>
      <w:tr w:rsidR="00DC72DB" w:rsidRPr="00DC72DB" w14:paraId="0EC4A73E"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6873C0DE"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Szállítás </w:t>
            </w:r>
          </w:p>
        </w:tc>
        <w:tc>
          <w:tcPr>
            <w:tcW w:w="4110" w:type="dxa"/>
            <w:hideMark/>
          </w:tcPr>
          <w:p w14:paraId="3BBAF7E4" w14:textId="77777777" w:rsidR="00857C91" w:rsidRPr="00DC72DB" w:rsidRDefault="006A5B8D" w:rsidP="00E53C51">
            <w:pPr>
              <w:spacing w:line="0" w:lineRule="atLeast"/>
              <w:ind w:left="34" w:firstLine="32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6</w:t>
            </w:r>
            <w:r w:rsidR="00857C91" w:rsidRPr="00DC72DB">
              <w:rPr>
                <w:rFonts w:ascii="Calibri" w:eastAsia="Times New Roman" w:hAnsi="Calibri" w:cs="Times New Roman"/>
                <w:color w:val="002060"/>
                <w:lang w:val="hu-HU" w:eastAsia="hu-HU"/>
              </w:rPr>
              <w:t>0 000 Ft</w:t>
            </w:r>
          </w:p>
        </w:tc>
      </w:tr>
      <w:tr w:rsidR="00DC72DB" w:rsidRPr="00DC72DB" w14:paraId="20856FD7"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2950BEF4" w14:textId="77777777" w:rsidR="00857C91" w:rsidRPr="00DC72DB" w:rsidRDefault="0087545E" w:rsidP="00857C91">
            <w:pPr>
              <w:spacing w:line="0" w:lineRule="atLeast"/>
              <w:rPr>
                <w:rFonts w:ascii="Times New Roman" w:eastAsia="Times New Roman" w:hAnsi="Times New Roman" w:cs="Times New Roman"/>
                <w:color w:val="002060"/>
                <w:lang w:val="hu-HU" w:eastAsia="hu-HU"/>
              </w:rPr>
            </w:pPr>
            <w:proofErr w:type="spellStart"/>
            <w:r w:rsidRPr="00DC72DB">
              <w:rPr>
                <w:rFonts w:ascii="Calibri" w:eastAsia="Times New Roman" w:hAnsi="Calibri" w:cs="Times New Roman"/>
                <w:color w:val="002060"/>
                <w:lang w:val="hu-HU" w:eastAsia="hu-HU"/>
              </w:rPr>
              <w:t>Security</w:t>
            </w:r>
            <w:proofErr w:type="spellEnd"/>
          </w:p>
        </w:tc>
        <w:tc>
          <w:tcPr>
            <w:tcW w:w="4110" w:type="dxa"/>
            <w:hideMark/>
          </w:tcPr>
          <w:p w14:paraId="19BA70C8" w14:textId="77777777" w:rsidR="00857C91" w:rsidRPr="00DC72DB" w:rsidRDefault="00E53C51" w:rsidP="00E53C51">
            <w:pPr>
              <w:spacing w:line="0" w:lineRule="atLeast"/>
              <w:ind w:left="34" w:firstLine="32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Pr>
                <w:rFonts w:ascii="Calibri" w:eastAsia="Times New Roman" w:hAnsi="Calibri" w:cs="Times New Roman"/>
                <w:color w:val="002060"/>
                <w:lang w:val="hu-HU" w:eastAsia="hu-HU"/>
              </w:rPr>
              <w:t>200</w:t>
            </w:r>
            <w:r w:rsidR="00857C91" w:rsidRPr="00DC72DB">
              <w:rPr>
                <w:rFonts w:ascii="Calibri" w:eastAsia="Times New Roman" w:hAnsi="Calibri" w:cs="Times New Roman"/>
                <w:color w:val="002060"/>
                <w:lang w:val="hu-HU" w:eastAsia="hu-HU"/>
              </w:rPr>
              <w:t xml:space="preserve"> 000 Ft</w:t>
            </w:r>
          </w:p>
        </w:tc>
      </w:tr>
      <w:tr w:rsidR="00DC72DB" w:rsidRPr="00DC72DB" w14:paraId="142EFD98"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3A205403"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Hang és fénytechnika </w:t>
            </w:r>
          </w:p>
        </w:tc>
        <w:tc>
          <w:tcPr>
            <w:tcW w:w="4110" w:type="dxa"/>
            <w:hideMark/>
          </w:tcPr>
          <w:p w14:paraId="0543C6D1" w14:textId="77777777" w:rsidR="00857C91" w:rsidRPr="00DC72DB" w:rsidRDefault="006A5B8D" w:rsidP="00E53C51">
            <w:pPr>
              <w:spacing w:line="0" w:lineRule="atLeast"/>
              <w:ind w:left="34" w:firstLine="32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15</w:t>
            </w:r>
            <w:r w:rsidR="00857C91" w:rsidRPr="00DC72DB">
              <w:rPr>
                <w:rFonts w:ascii="Calibri" w:eastAsia="Times New Roman" w:hAnsi="Calibri" w:cs="Times New Roman"/>
                <w:color w:val="002060"/>
                <w:lang w:val="hu-HU" w:eastAsia="hu-HU"/>
              </w:rPr>
              <w:t>0 000 Ft</w:t>
            </w:r>
          </w:p>
        </w:tc>
      </w:tr>
      <w:tr w:rsidR="00DC72DB" w:rsidRPr="00DC72DB" w14:paraId="1BB01031"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9C37680" w14:textId="77777777" w:rsidR="00D0020E" w:rsidRPr="00DC72DB" w:rsidRDefault="00D0020E" w:rsidP="00E5436A">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Karszalag </w:t>
            </w:r>
          </w:p>
        </w:tc>
        <w:tc>
          <w:tcPr>
            <w:tcW w:w="4110" w:type="dxa"/>
          </w:tcPr>
          <w:p w14:paraId="0AA5F4E1" w14:textId="77777777" w:rsidR="00D0020E" w:rsidRPr="00DC72DB" w:rsidRDefault="00D0020E" w:rsidP="00E53C51">
            <w:pPr>
              <w:spacing w:line="0" w:lineRule="atLeast"/>
              <w:ind w:left="34" w:firstLine="32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5 000 Ft</w:t>
            </w:r>
          </w:p>
        </w:tc>
      </w:tr>
      <w:tr w:rsidR="00E53C51" w:rsidRPr="00DC72DB" w14:paraId="35B59250" w14:textId="77777777" w:rsidTr="00C5630D">
        <w:tc>
          <w:tcPr>
            <w:cnfStyle w:val="001000000000" w:firstRow="0" w:lastRow="0" w:firstColumn="1" w:lastColumn="0" w:oddVBand="0" w:evenVBand="0" w:oddHBand="0" w:evenHBand="0" w:firstRowFirstColumn="0" w:firstRowLastColumn="0" w:lastRowFirstColumn="0" w:lastRowLastColumn="0"/>
            <w:tcW w:w="4962" w:type="dxa"/>
          </w:tcPr>
          <w:p w14:paraId="4C69E0F8" w14:textId="77777777" w:rsidR="00E53C51" w:rsidRPr="00DC72DB" w:rsidRDefault="00E53C51" w:rsidP="00E5436A">
            <w:pPr>
              <w:spacing w:line="0" w:lineRule="atLeast"/>
              <w:rPr>
                <w:rFonts w:ascii="Calibri" w:eastAsia="Times New Roman" w:hAnsi="Calibri" w:cs="Times New Roman"/>
                <w:color w:val="002060"/>
                <w:lang w:val="hu-HU" w:eastAsia="hu-HU"/>
              </w:rPr>
            </w:pPr>
            <w:r>
              <w:rPr>
                <w:rFonts w:ascii="Calibri" w:eastAsia="Times New Roman" w:hAnsi="Calibri" w:cs="Times New Roman"/>
                <w:color w:val="002060"/>
                <w:lang w:val="hu-HU" w:eastAsia="hu-HU"/>
              </w:rPr>
              <w:t>Tartalék</w:t>
            </w:r>
          </w:p>
        </w:tc>
        <w:tc>
          <w:tcPr>
            <w:tcW w:w="4110" w:type="dxa"/>
          </w:tcPr>
          <w:p w14:paraId="14E87AA4" w14:textId="77777777" w:rsidR="00E53C51" w:rsidRPr="00DC72DB" w:rsidRDefault="00E53C51" w:rsidP="00E53C51">
            <w:pPr>
              <w:spacing w:line="0" w:lineRule="atLeast"/>
              <w:ind w:left="34" w:firstLine="326"/>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2060"/>
                <w:lang w:val="hu-HU" w:eastAsia="hu-HU"/>
              </w:rPr>
            </w:pPr>
            <w:r>
              <w:rPr>
                <w:rFonts w:ascii="Calibri" w:eastAsia="Times New Roman" w:hAnsi="Calibri" w:cs="Times New Roman"/>
                <w:color w:val="002060"/>
                <w:lang w:val="hu-HU" w:eastAsia="hu-HU"/>
              </w:rPr>
              <w:t>200 000 Ft</w:t>
            </w:r>
          </w:p>
        </w:tc>
      </w:tr>
      <w:tr w:rsidR="00DC72DB" w:rsidRPr="00DC72DB" w14:paraId="6801F69F"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11BACB66" w14:textId="77777777" w:rsidR="00D0020E" w:rsidRPr="00DC72DB" w:rsidRDefault="00D0020E" w:rsidP="00137417">
            <w:pPr>
              <w:spacing w:line="0" w:lineRule="atLeast"/>
              <w:ind w:firstLine="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ÖSSZESEN </w:t>
            </w:r>
          </w:p>
        </w:tc>
        <w:tc>
          <w:tcPr>
            <w:tcW w:w="4110" w:type="dxa"/>
            <w:hideMark/>
          </w:tcPr>
          <w:p w14:paraId="4619D4B5" w14:textId="29FEC319" w:rsidR="00D0020E" w:rsidRPr="00DC72DB" w:rsidRDefault="0007291F" w:rsidP="00E53C51">
            <w:pPr>
              <w:spacing w:line="0" w:lineRule="atLeast"/>
              <w:ind w:left="34" w:firstLine="32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07291F">
              <w:rPr>
                <w:rFonts w:ascii="Calibri" w:eastAsia="Times New Roman" w:hAnsi="Calibri" w:cs="Times New Roman"/>
                <w:b/>
                <w:bCs/>
                <w:color w:val="002060"/>
                <w:lang w:val="hu-HU" w:eastAsia="hu-HU"/>
              </w:rPr>
              <w:t>4 548 550 Ft</w:t>
            </w:r>
          </w:p>
        </w:tc>
      </w:tr>
    </w:tbl>
    <w:p w14:paraId="2E5F2DEB" w14:textId="77777777" w:rsidR="00857C91" w:rsidRPr="00DC72DB" w:rsidRDefault="006F33AA" w:rsidP="00076828">
      <w:pPr>
        <w:pStyle w:val="Cmsor2"/>
      </w:pPr>
      <w:bookmarkStart w:id="77" w:name="_Toc382491324"/>
      <w:bookmarkStart w:id="78" w:name="_Toc382492008"/>
      <w:r w:rsidRPr="00DC72DB">
        <w:t>Bevételek</w:t>
      </w:r>
      <w:bookmarkEnd w:id="77"/>
      <w:bookmarkEnd w:id="78"/>
    </w:p>
    <w:tbl>
      <w:tblPr>
        <w:tblStyle w:val="Kzepeslista15jellszn"/>
        <w:tblW w:w="9072" w:type="dxa"/>
        <w:tblLook w:val="04A0" w:firstRow="1" w:lastRow="0" w:firstColumn="1" w:lastColumn="0" w:noHBand="0" w:noVBand="1"/>
      </w:tblPr>
      <w:tblGrid>
        <w:gridCol w:w="4962"/>
        <w:gridCol w:w="4110"/>
      </w:tblGrid>
      <w:tr w:rsidR="00E53C51" w:rsidRPr="00DC72DB" w14:paraId="5DE4CCB6" w14:textId="77777777" w:rsidTr="00C5630D">
        <w:trPr>
          <w:cnfStyle w:val="100000000000" w:firstRow="1" w:lastRow="0" w:firstColumn="0" w:lastColumn="0" w:oddVBand="0" w:evenVBand="0" w:oddHBand="0"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14716964" w14:textId="77777777" w:rsidR="006F33AA" w:rsidRPr="00DC72DB" w:rsidRDefault="006F33AA" w:rsidP="006F33AA">
            <w:pPr>
              <w:jc w:val="center"/>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BEVÉTELEK</w:t>
            </w:r>
          </w:p>
        </w:tc>
      </w:tr>
      <w:tr w:rsidR="00E53C51" w:rsidRPr="00DC72DB" w14:paraId="1B7E7DBA"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2D8E427A" w14:textId="77777777" w:rsidR="00857C91" w:rsidRPr="00DC72DB" w:rsidRDefault="00857C91" w:rsidP="00137417">
            <w:pPr>
              <w:spacing w:line="0" w:lineRule="atLeast"/>
              <w:ind w:firstLine="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Tétel </w:t>
            </w:r>
            <w:bookmarkStart w:id="79" w:name="_GoBack"/>
            <w:bookmarkEnd w:id="79"/>
          </w:p>
        </w:tc>
        <w:tc>
          <w:tcPr>
            <w:tcW w:w="4110" w:type="dxa"/>
            <w:hideMark/>
          </w:tcPr>
          <w:p w14:paraId="45990C6D" w14:textId="77777777" w:rsidR="00857C91" w:rsidRPr="00DC72DB" w:rsidRDefault="00857C91" w:rsidP="00137417">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b/>
                <w:bCs/>
                <w:color w:val="002060"/>
                <w:lang w:val="hu-HU" w:eastAsia="hu-HU"/>
              </w:rPr>
              <w:t>Összeg</w:t>
            </w:r>
          </w:p>
        </w:tc>
      </w:tr>
      <w:tr w:rsidR="00E53C51" w:rsidRPr="00DC72DB" w14:paraId="0E581FAF"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5EAA1106" w14:textId="77777777" w:rsidR="00857C91" w:rsidRPr="00DC72DB" w:rsidRDefault="00857C91" w:rsidP="00137417">
            <w:pPr>
              <w:spacing w:line="0" w:lineRule="atLeast"/>
              <w:ind w:firstLine="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Változó bevételek </w:t>
            </w:r>
          </w:p>
        </w:tc>
        <w:tc>
          <w:tcPr>
            <w:tcW w:w="4110" w:type="dxa"/>
            <w:hideMark/>
          </w:tcPr>
          <w:p w14:paraId="3D5C05D2" w14:textId="77777777" w:rsidR="00857C91" w:rsidRPr="00DC72DB" w:rsidRDefault="00857C91" w:rsidP="001374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p>
        </w:tc>
      </w:tr>
      <w:tr w:rsidR="00E53C51" w:rsidRPr="00DC72DB" w14:paraId="61D449EA"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65C4409B"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Szervező </w:t>
            </w:r>
          </w:p>
        </w:tc>
        <w:tc>
          <w:tcPr>
            <w:tcW w:w="4110" w:type="dxa"/>
            <w:hideMark/>
          </w:tcPr>
          <w:p w14:paraId="34EF77D1" w14:textId="77777777" w:rsidR="00857C91" w:rsidRPr="00DC72DB" w:rsidRDefault="00987760" w:rsidP="006A5B8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3</w:t>
            </w:r>
            <w:r w:rsidR="006A5B8D" w:rsidRPr="00DC72DB">
              <w:rPr>
                <w:rFonts w:ascii="Calibri" w:eastAsia="Times New Roman" w:hAnsi="Calibri" w:cs="Times New Roman"/>
                <w:color w:val="002060"/>
                <w:lang w:val="hu-HU" w:eastAsia="hu-HU"/>
              </w:rPr>
              <w:t>87</w:t>
            </w:r>
            <w:r w:rsidRPr="00DC72DB">
              <w:rPr>
                <w:rFonts w:ascii="Calibri" w:eastAsia="Times New Roman" w:hAnsi="Calibri" w:cs="Times New Roman"/>
                <w:color w:val="002060"/>
                <w:lang w:val="hu-HU" w:eastAsia="hu-HU"/>
              </w:rPr>
              <w:t xml:space="preserve"> </w:t>
            </w:r>
            <w:r w:rsidR="006A5B8D" w:rsidRPr="00DC72DB">
              <w:rPr>
                <w:rFonts w:ascii="Calibri" w:eastAsia="Times New Roman" w:hAnsi="Calibri" w:cs="Times New Roman"/>
                <w:color w:val="002060"/>
                <w:lang w:val="hu-HU" w:eastAsia="hu-HU"/>
              </w:rPr>
              <w:t>0</w:t>
            </w:r>
            <w:r w:rsidR="00857C91" w:rsidRPr="00DC72DB">
              <w:rPr>
                <w:rFonts w:ascii="Calibri" w:eastAsia="Times New Roman" w:hAnsi="Calibri" w:cs="Times New Roman"/>
                <w:color w:val="002060"/>
                <w:lang w:val="hu-HU" w:eastAsia="hu-HU"/>
              </w:rPr>
              <w:t>00 Ft</w:t>
            </w:r>
          </w:p>
        </w:tc>
      </w:tr>
      <w:tr w:rsidR="00E53C51" w:rsidRPr="00DC72DB" w14:paraId="1D63BF5E"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282490AB"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proofErr w:type="spellStart"/>
            <w:r w:rsidRPr="00DC72DB">
              <w:rPr>
                <w:rFonts w:ascii="Calibri" w:eastAsia="Times New Roman" w:hAnsi="Calibri" w:cs="Times New Roman"/>
                <w:color w:val="002060"/>
                <w:lang w:val="hu-HU" w:eastAsia="hu-HU"/>
              </w:rPr>
              <w:t>Menior</w:t>
            </w:r>
            <w:proofErr w:type="spellEnd"/>
            <w:r w:rsidRPr="00DC72DB">
              <w:rPr>
                <w:rFonts w:ascii="Calibri" w:eastAsia="Times New Roman" w:hAnsi="Calibri" w:cs="Times New Roman"/>
                <w:color w:val="002060"/>
                <w:lang w:val="hu-HU" w:eastAsia="hu-HU"/>
              </w:rPr>
              <w:t xml:space="preserve"> </w:t>
            </w:r>
          </w:p>
        </w:tc>
        <w:tc>
          <w:tcPr>
            <w:tcW w:w="4110" w:type="dxa"/>
            <w:hideMark/>
          </w:tcPr>
          <w:p w14:paraId="1DCEB0DD" w14:textId="77777777" w:rsidR="00857C91" w:rsidRPr="00DC72DB" w:rsidRDefault="00987760" w:rsidP="006A5B8D">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3</w:t>
            </w:r>
            <w:r w:rsidR="006A5B8D" w:rsidRPr="00DC72DB">
              <w:rPr>
                <w:rFonts w:ascii="Calibri" w:eastAsia="Times New Roman" w:hAnsi="Calibri" w:cs="Times New Roman"/>
                <w:color w:val="002060"/>
                <w:lang w:val="hu-HU" w:eastAsia="hu-HU"/>
              </w:rPr>
              <w:t>22</w:t>
            </w:r>
            <w:r w:rsidRPr="00DC72DB">
              <w:rPr>
                <w:rFonts w:ascii="Calibri" w:eastAsia="Times New Roman" w:hAnsi="Calibri" w:cs="Times New Roman"/>
                <w:color w:val="002060"/>
                <w:lang w:val="hu-HU" w:eastAsia="hu-HU"/>
              </w:rPr>
              <w:t xml:space="preserve"> 5</w:t>
            </w:r>
            <w:r w:rsidR="00857C91" w:rsidRPr="00DC72DB">
              <w:rPr>
                <w:rFonts w:ascii="Calibri" w:eastAsia="Times New Roman" w:hAnsi="Calibri" w:cs="Times New Roman"/>
                <w:color w:val="002060"/>
                <w:lang w:val="hu-HU" w:eastAsia="hu-HU"/>
              </w:rPr>
              <w:t>00 Ft</w:t>
            </w:r>
          </w:p>
        </w:tc>
      </w:tr>
      <w:tr w:rsidR="00E53C51" w:rsidRPr="00DC72DB" w14:paraId="46AF55EC"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16B12BA7"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Gólya 3 éjszaka </w:t>
            </w:r>
          </w:p>
        </w:tc>
        <w:tc>
          <w:tcPr>
            <w:tcW w:w="4110" w:type="dxa"/>
            <w:hideMark/>
          </w:tcPr>
          <w:p w14:paraId="25E4697B" w14:textId="77777777" w:rsidR="00857C91" w:rsidRPr="00DC72DB" w:rsidRDefault="006A5B8D" w:rsidP="006A5B8D">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1</w:t>
            </w:r>
            <w:r w:rsidR="00987760" w:rsidRPr="00DC72DB">
              <w:rPr>
                <w:rFonts w:ascii="Calibri" w:eastAsia="Times New Roman" w:hAnsi="Calibri" w:cs="Times New Roman"/>
                <w:color w:val="002060"/>
                <w:lang w:val="hu-HU" w:eastAsia="hu-HU"/>
              </w:rPr>
              <w:t xml:space="preserve"> </w:t>
            </w:r>
            <w:r w:rsidRPr="00DC72DB">
              <w:rPr>
                <w:rFonts w:ascii="Calibri" w:eastAsia="Times New Roman" w:hAnsi="Calibri" w:cs="Times New Roman"/>
                <w:color w:val="002060"/>
                <w:lang w:val="hu-HU" w:eastAsia="hu-HU"/>
              </w:rPr>
              <w:t>806</w:t>
            </w:r>
            <w:r w:rsidR="00E25C3A" w:rsidRPr="00DC72DB">
              <w:rPr>
                <w:rFonts w:ascii="Calibri" w:eastAsia="Times New Roman" w:hAnsi="Calibri" w:cs="Times New Roman"/>
                <w:color w:val="002060"/>
                <w:lang w:val="hu-HU" w:eastAsia="hu-HU"/>
              </w:rPr>
              <w:t xml:space="preserve"> 0</w:t>
            </w:r>
            <w:r w:rsidR="00857C91" w:rsidRPr="00DC72DB">
              <w:rPr>
                <w:rFonts w:ascii="Calibri" w:eastAsia="Times New Roman" w:hAnsi="Calibri" w:cs="Times New Roman"/>
                <w:color w:val="002060"/>
                <w:lang w:val="hu-HU" w:eastAsia="hu-HU"/>
              </w:rPr>
              <w:t>00 Ft</w:t>
            </w:r>
          </w:p>
        </w:tc>
      </w:tr>
      <w:tr w:rsidR="00E53C51" w:rsidRPr="00DC72DB" w14:paraId="43B65F59"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4F800817"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Gólya 2 éjszaka </w:t>
            </w:r>
          </w:p>
        </w:tc>
        <w:tc>
          <w:tcPr>
            <w:tcW w:w="4110" w:type="dxa"/>
            <w:hideMark/>
          </w:tcPr>
          <w:p w14:paraId="7DC32D86" w14:textId="77777777" w:rsidR="00857C91" w:rsidRPr="00DC72DB" w:rsidRDefault="006A5B8D" w:rsidP="006A5B8D">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44</w:t>
            </w:r>
            <w:r w:rsidR="00E25C3A" w:rsidRPr="00DC72DB">
              <w:rPr>
                <w:rFonts w:ascii="Calibri" w:eastAsia="Times New Roman" w:hAnsi="Calibri" w:cs="Times New Roman"/>
                <w:color w:val="002060"/>
                <w:lang w:val="hu-HU" w:eastAsia="hu-HU"/>
              </w:rPr>
              <w:t xml:space="preserve"> </w:t>
            </w:r>
            <w:r w:rsidRPr="00DC72DB">
              <w:rPr>
                <w:rFonts w:ascii="Calibri" w:eastAsia="Times New Roman" w:hAnsi="Calibri" w:cs="Times New Roman"/>
                <w:color w:val="002060"/>
                <w:lang w:val="hu-HU" w:eastAsia="hu-HU"/>
              </w:rPr>
              <w:t>5</w:t>
            </w:r>
            <w:r w:rsidR="00E25C3A" w:rsidRPr="00DC72DB">
              <w:rPr>
                <w:rFonts w:ascii="Calibri" w:eastAsia="Times New Roman" w:hAnsi="Calibri" w:cs="Times New Roman"/>
                <w:color w:val="002060"/>
                <w:lang w:val="hu-HU" w:eastAsia="hu-HU"/>
              </w:rPr>
              <w:t>00</w:t>
            </w:r>
            <w:r w:rsidR="00857C91" w:rsidRPr="00DC72DB">
              <w:rPr>
                <w:rFonts w:ascii="Calibri" w:eastAsia="Times New Roman" w:hAnsi="Calibri" w:cs="Times New Roman"/>
                <w:color w:val="002060"/>
                <w:lang w:val="hu-HU" w:eastAsia="hu-HU"/>
              </w:rPr>
              <w:t xml:space="preserve"> Ft</w:t>
            </w:r>
          </w:p>
        </w:tc>
      </w:tr>
      <w:tr w:rsidR="00E53C51" w:rsidRPr="00DC72DB" w14:paraId="464D9391"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4674A1F0"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Gólya 1 éjszaka </w:t>
            </w:r>
          </w:p>
        </w:tc>
        <w:tc>
          <w:tcPr>
            <w:tcW w:w="4110" w:type="dxa"/>
            <w:hideMark/>
          </w:tcPr>
          <w:p w14:paraId="03754E68" w14:textId="77777777" w:rsidR="00857C91" w:rsidRPr="00DC72DB" w:rsidRDefault="006A5B8D" w:rsidP="00137417">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29 500</w:t>
            </w:r>
            <w:r w:rsidR="00857C91" w:rsidRPr="00DC72DB">
              <w:rPr>
                <w:rFonts w:ascii="Calibri" w:eastAsia="Times New Roman" w:hAnsi="Calibri" w:cs="Times New Roman"/>
                <w:color w:val="002060"/>
                <w:lang w:val="hu-HU" w:eastAsia="hu-HU"/>
              </w:rPr>
              <w:t xml:space="preserve"> Ft</w:t>
            </w:r>
          </w:p>
        </w:tc>
      </w:tr>
      <w:tr w:rsidR="00E53C51" w:rsidRPr="00DC72DB" w14:paraId="33020842"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29230CD3"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Felsőbb</w:t>
            </w:r>
            <w:r w:rsidR="007D7FCB">
              <w:rPr>
                <w:rFonts w:ascii="Calibri" w:eastAsia="Times New Roman" w:hAnsi="Calibri" w:cs="Times New Roman"/>
                <w:color w:val="002060"/>
                <w:lang w:val="hu-HU" w:eastAsia="hu-HU"/>
              </w:rPr>
              <w:t xml:space="preserve"> </w:t>
            </w:r>
            <w:r w:rsidRPr="00DC72DB">
              <w:rPr>
                <w:rFonts w:ascii="Calibri" w:eastAsia="Times New Roman" w:hAnsi="Calibri" w:cs="Times New Roman"/>
                <w:color w:val="002060"/>
                <w:lang w:val="hu-HU" w:eastAsia="hu-HU"/>
              </w:rPr>
              <w:t xml:space="preserve">éves 3 éjszaka </w:t>
            </w:r>
          </w:p>
        </w:tc>
        <w:tc>
          <w:tcPr>
            <w:tcW w:w="4110" w:type="dxa"/>
            <w:hideMark/>
          </w:tcPr>
          <w:p w14:paraId="40AFCAC0" w14:textId="77777777" w:rsidR="00857C91" w:rsidRPr="00DC72DB" w:rsidRDefault="00987760" w:rsidP="006A5B8D">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4</w:t>
            </w:r>
            <w:r w:rsidR="006A5B8D" w:rsidRPr="00DC72DB">
              <w:rPr>
                <w:rFonts w:ascii="Calibri" w:eastAsia="Times New Roman" w:hAnsi="Calibri" w:cs="Times New Roman"/>
                <w:color w:val="002060"/>
                <w:lang w:val="hu-HU" w:eastAsia="hu-HU"/>
              </w:rPr>
              <w:t>47</w:t>
            </w:r>
            <w:r w:rsidRPr="00DC72DB">
              <w:rPr>
                <w:rFonts w:ascii="Calibri" w:eastAsia="Times New Roman" w:hAnsi="Calibri" w:cs="Times New Roman"/>
                <w:color w:val="002060"/>
                <w:lang w:val="hu-HU" w:eastAsia="hu-HU"/>
              </w:rPr>
              <w:t xml:space="preserve"> 5</w:t>
            </w:r>
            <w:r w:rsidR="00857C91" w:rsidRPr="00DC72DB">
              <w:rPr>
                <w:rFonts w:ascii="Calibri" w:eastAsia="Times New Roman" w:hAnsi="Calibri" w:cs="Times New Roman"/>
                <w:color w:val="002060"/>
                <w:lang w:val="hu-HU" w:eastAsia="hu-HU"/>
              </w:rPr>
              <w:t>00 Ft</w:t>
            </w:r>
          </w:p>
        </w:tc>
      </w:tr>
      <w:tr w:rsidR="00E53C51" w:rsidRPr="00DC72DB" w14:paraId="6F721DBE"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7003A404"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Felsőbb</w:t>
            </w:r>
            <w:r w:rsidR="007D7FCB">
              <w:rPr>
                <w:rFonts w:ascii="Calibri" w:eastAsia="Times New Roman" w:hAnsi="Calibri" w:cs="Times New Roman"/>
                <w:color w:val="002060"/>
                <w:lang w:val="hu-HU" w:eastAsia="hu-HU"/>
              </w:rPr>
              <w:t xml:space="preserve"> </w:t>
            </w:r>
            <w:r w:rsidRPr="00DC72DB">
              <w:rPr>
                <w:rFonts w:ascii="Calibri" w:eastAsia="Times New Roman" w:hAnsi="Calibri" w:cs="Times New Roman"/>
                <w:color w:val="002060"/>
                <w:lang w:val="hu-HU" w:eastAsia="hu-HU"/>
              </w:rPr>
              <w:t xml:space="preserve">éves 2 éjszaka </w:t>
            </w:r>
          </w:p>
        </w:tc>
        <w:tc>
          <w:tcPr>
            <w:tcW w:w="4110" w:type="dxa"/>
            <w:hideMark/>
          </w:tcPr>
          <w:p w14:paraId="56B817B3" w14:textId="77777777" w:rsidR="00857C91" w:rsidRPr="00DC72DB" w:rsidRDefault="00E53C51" w:rsidP="00E53C5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Pr>
                <w:rFonts w:ascii="Calibri" w:eastAsia="Times New Roman" w:hAnsi="Calibri" w:cs="Times New Roman"/>
                <w:color w:val="002060"/>
                <w:lang w:val="hu-HU" w:eastAsia="hu-HU"/>
              </w:rPr>
              <w:t>64</w:t>
            </w:r>
            <w:r w:rsidR="006A5B8D" w:rsidRPr="00DC72DB">
              <w:rPr>
                <w:rFonts w:ascii="Calibri" w:eastAsia="Times New Roman" w:hAnsi="Calibri" w:cs="Times New Roman"/>
                <w:color w:val="002060"/>
                <w:lang w:val="hu-HU" w:eastAsia="hu-HU"/>
              </w:rPr>
              <w:t xml:space="preserve"> </w:t>
            </w:r>
            <w:r>
              <w:rPr>
                <w:rFonts w:ascii="Calibri" w:eastAsia="Times New Roman" w:hAnsi="Calibri" w:cs="Times New Roman"/>
                <w:color w:val="002060"/>
                <w:lang w:val="hu-HU" w:eastAsia="hu-HU"/>
              </w:rPr>
              <w:t>5</w:t>
            </w:r>
            <w:r w:rsidR="006A5B8D" w:rsidRPr="00DC72DB">
              <w:rPr>
                <w:rFonts w:ascii="Calibri" w:eastAsia="Times New Roman" w:hAnsi="Calibri" w:cs="Times New Roman"/>
                <w:color w:val="002060"/>
                <w:lang w:val="hu-HU" w:eastAsia="hu-HU"/>
              </w:rPr>
              <w:t>00</w:t>
            </w:r>
            <w:r w:rsidR="00857C91" w:rsidRPr="00DC72DB">
              <w:rPr>
                <w:rFonts w:ascii="Calibri" w:eastAsia="Times New Roman" w:hAnsi="Calibri" w:cs="Times New Roman"/>
                <w:color w:val="002060"/>
                <w:lang w:val="hu-HU" w:eastAsia="hu-HU"/>
              </w:rPr>
              <w:t xml:space="preserve"> Ft</w:t>
            </w:r>
          </w:p>
        </w:tc>
      </w:tr>
      <w:tr w:rsidR="00E53C51" w:rsidRPr="00DC72DB" w14:paraId="40980DE3"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07EBFB90"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Felsőbb</w:t>
            </w:r>
            <w:r w:rsidR="007D7FCB">
              <w:rPr>
                <w:rFonts w:ascii="Calibri" w:eastAsia="Times New Roman" w:hAnsi="Calibri" w:cs="Times New Roman"/>
                <w:color w:val="002060"/>
                <w:lang w:val="hu-HU" w:eastAsia="hu-HU"/>
              </w:rPr>
              <w:t xml:space="preserve"> </w:t>
            </w:r>
            <w:r w:rsidRPr="00DC72DB">
              <w:rPr>
                <w:rFonts w:ascii="Calibri" w:eastAsia="Times New Roman" w:hAnsi="Calibri" w:cs="Times New Roman"/>
                <w:color w:val="002060"/>
                <w:lang w:val="hu-HU" w:eastAsia="hu-HU"/>
              </w:rPr>
              <w:t xml:space="preserve">éves 1 éjszaka </w:t>
            </w:r>
          </w:p>
        </w:tc>
        <w:tc>
          <w:tcPr>
            <w:tcW w:w="4110" w:type="dxa"/>
            <w:hideMark/>
          </w:tcPr>
          <w:p w14:paraId="031E6868" w14:textId="77777777" w:rsidR="00857C91" w:rsidRPr="00DC72DB" w:rsidRDefault="00E53C51" w:rsidP="00E53C5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Pr>
                <w:rFonts w:ascii="Calibri" w:eastAsia="Times New Roman" w:hAnsi="Calibri" w:cs="Times New Roman"/>
                <w:color w:val="002060"/>
                <w:lang w:val="hu-HU" w:eastAsia="hu-HU"/>
              </w:rPr>
              <w:t>49</w:t>
            </w:r>
            <w:r w:rsidR="006A5B8D" w:rsidRPr="00DC72DB">
              <w:rPr>
                <w:rFonts w:ascii="Calibri" w:eastAsia="Times New Roman" w:hAnsi="Calibri" w:cs="Times New Roman"/>
                <w:color w:val="002060"/>
                <w:lang w:val="hu-HU" w:eastAsia="hu-HU"/>
              </w:rPr>
              <w:t xml:space="preserve"> </w:t>
            </w:r>
            <w:r>
              <w:rPr>
                <w:rFonts w:ascii="Calibri" w:eastAsia="Times New Roman" w:hAnsi="Calibri" w:cs="Times New Roman"/>
                <w:color w:val="002060"/>
                <w:lang w:val="hu-HU" w:eastAsia="hu-HU"/>
              </w:rPr>
              <w:t>5</w:t>
            </w:r>
            <w:r w:rsidR="006A5B8D" w:rsidRPr="00DC72DB">
              <w:rPr>
                <w:rFonts w:ascii="Calibri" w:eastAsia="Times New Roman" w:hAnsi="Calibri" w:cs="Times New Roman"/>
                <w:color w:val="002060"/>
                <w:lang w:val="hu-HU" w:eastAsia="hu-HU"/>
              </w:rPr>
              <w:t>00</w:t>
            </w:r>
            <w:r w:rsidR="00857C91" w:rsidRPr="00DC72DB">
              <w:rPr>
                <w:rFonts w:ascii="Calibri" w:eastAsia="Times New Roman" w:hAnsi="Calibri" w:cs="Times New Roman"/>
                <w:color w:val="002060"/>
                <w:lang w:val="hu-HU" w:eastAsia="hu-HU"/>
              </w:rPr>
              <w:t xml:space="preserve"> Ft</w:t>
            </w:r>
          </w:p>
        </w:tc>
      </w:tr>
      <w:tr w:rsidR="00E53C51" w:rsidRPr="00DC72DB" w14:paraId="270F8110"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24598879" w14:textId="77777777" w:rsidR="00857C91" w:rsidRPr="00DC72DB" w:rsidRDefault="00857C91" w:rsidP="00137417">
            <w:pPr>
              <w:spacing w:line="0" w:lineRule="atLeast"/>
              <w:ind w:firstLine="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Fix bevételek </w:t>
            </w:r>
          </w:p>
        </w:tc>
        <w:tc>
          <w:tcPr>
            <w:tcW w:w="4110" w:type="dxa"/>
            <w:hideMark/>
          </w:tcPr>
          <w:p w14:paraId="19D54D9F" w14:textId="77777777" w:rsidR="00857C91" w:rsidRPr="00DC72DB" w:rsidRDefault="00857C91" w:rsidP="001374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p>
        </w:tc>
      </w:tr>
      <w:tr w:rsidR="00E53C51" w:rsidRPr="00DC72DB" w14:paraId="6838D705" w14:textId="77777777" w:rsidTr="00C5630D">
        <w:tc>
          <w:tcPr>
            <w:cnfStyle w:val="001000000000" w:firstRow="0" w:lastRow="0" w:firstColumn="1" w:lastColumn="0" w:oddVBand="0" w:evenVBand="0" w:oddHBand="0" w:evenHBand="0" w:firstRowFirstColumn="0" w:firstRowLastColumn="0" w:lastRowFirstColumn="0" w:lastRowLastColumn="0"/>
            <w:tcW w:w="4962" w:type="dxa"/>
            <w:hideMark/>
          </w:tcPr>
          <w:p w14:paraId="18D7146A"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BGGYK HÖK támogatás </w:t>
            </w:r>
          </w:p>
        </w:tc>
        <w:tc>
          <w:tcPr>
            <w:tcW w:w="4110" w:type="dxa"/>
            <w:hideMark/>
          </w:tcPr>
          <w:p w14:paraId="0E36D292" w14:textId="68FE9A1A" w:rsidR="00857C91" w:rsidRPr="00DC72DB" w:rsidRDefault="0007291F" w:rsidP="00137417">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Pr>
                <w:rFonts w:ascii="Calibri" w:eastAsia="Times New Roman" w:hAnsi="Calibri" w:cs="Times New Roman"/>
                <w:color w:val="002060"/>
                <w:lang w:val="hu-HU" w:eastAsia="hu-HU"/>
              </w:rPr>
              <w:t>59</w:t>
            </w:r>
            <w:r w:rsidR="00E940E2">
              <w:rPr>
                <w:rFonts w:ascii="Calibri" w:eastAsia="Times New Roman" w:hAnsi="Calibri" w:cs="Times New Roman"/>
                <w:color w:val="002060"/>
                <w:lang w:val="hu-HU" w:eastAsia="hu-HU"/>
              </w:rPr>
              <w:t>7 500</w:t>
            </w:r>
            <w:r w:rsidR="00857C91" w:rsidRPr="00DC72DB">
              <w:rPr>
                <w:rFonts w:ascii="Calibri" w:eastAsia="Times New Roman" w:hAnsi="Calibri" w:cs="Times New Roman"/>
                <w:color w:val="002060"/>
                <w:lang w:val="hu-HU" w:eastAsia="hu-HU"/>
              </w:rPr>
              <w:t xml:space="preserve"> Ft</w:t>
            </w:r>
          </w:p>
        </w:tc>
      </w:tr>
      <w:tr w:rsidR="00E53C51" w:rsidRPr="00DC72DB" w14:paraId="1A1D5FE7" w14:textId="77777777" w:rsidTr="00C5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14:paraId="679DCC8E" w14:textId="77777777" w:rsidR="00857C91" w:rsidRPr="00DC72DB" w:rsidRDefault="00857C91" w:rsidP="00857C91">
            <w:pPr>
              <w:spacing w:line="0" w:lineRule="atLeast"/>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TTK HÖK támogatás </w:t>
            </w:r>
          </w:p>
        </w:tc>
        <w:tc>
          <w:tcPr>
            <w:tcW w:w="4110" w:type="dxa"/>
            <w:hideMark/>
          </w:tcPr>
          <w:p w14:paraId="2BBD5973" w14:textId="77777777" w:rsidR="00857C91" w:rsidRPr="00DC72DB" w:rsidRDefault="00E940E2" w:rsidP="00137417">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val="hu-HU" w:eastAsia="hu-HU"/>
              </w:rPr>
            </w:pPr>
            <w:r>
              <w:rPr>
                <w:rFonts w:ascii="Calibri" w:eastAsia="Times New Roman" w:hAnsi="Calibri" w:cs="Times New Roman"/>
                <w:color w:val="002060"/>
                <w:lang w:val="hu-HU" w:eastAsia="hu-HU"/>
              </w:rPr>
              <w:t>800 000</w:t>
            </w:r>
            <w:r w:rsidR="00857C91" w:rsidRPr="00DC72DB">
              <w:rPr>
                <w:rFonts w:ascii="Calibri" w:eastAsia="Times New Roman" w:hAnsi="Calibri" w:cs="Times New Roman"/>
                <w:color w:val="002060"/>
                <w:lang w:val="hu-HU" w:eastAsia="hu-HU"/>
              </w:rPr>
              <w:t xml:space="preserve"> Ft</w:t>
            </w:r>
          </w:p>
        </w:tc>
      </w:tr>
      <w:tr w:rsidR="00DC72DB" w:rsidRPr="00DC72DB" w14:paraId="44A4F3D7" w14:textId="77777777" w:rsidTr="00C5630D">
        <w:trPr>
          <w:trHeight w:val="187"/>
        </w:trPr>
        <w:tc>
          <w:tcPr>
            <w:cnfStyle w:val="001000000000" w:firstRow="0" w:lastRow="0" w:firstColumn="1" w:lastColumn="0" w:oddVBand="0" w:evenVBand="0" w:oddHBand="0" w:evenHBand="0" w:firstRowFirstColumn="0" w:firstRowLastColumn="0" w:lastRowFirstColumn="0" w:lastRowLastColumn="0"/>
            <w:tcW w:w="4962" w:type="dxa"/>
            <w:hideMark/>
          </w:tcPr>
          <w:p w14:paraId="73F4F390" w14:textId="77777777" w:rsidR="00857C91" w:rsidRPr="00DC72DB" w:rsidRDefault="00857C91" w:rsidP="00137417">
            <w:pPr>
              <w:spacing w:line="0" w:lineRule="atLeast"/>
              <w:ind w:firstLine="0"/>
              <w:rPr>
                <w:rFonts w:ascii="Times New Roman" w:eastAsia="Times New Roman" w:hAnsi="Times New Roman" w:cs="Times New Roman"/>
                <w:color w:val="002060"/>
                <w:lang w:val="hu-HU" w:eastAsia="hu-HU"/>
              </w:rPr>
            </w:pPr>
            <w:r w:rsidRPr="00DC72DB">
              <w:rPr>
                <w:rFonts w:ascii="Calibri" w:eastAsia="Times New Roman" w:hAnsi="Calibri" w:cs="Times New Roman"/>
                <w:color w:val="002060"/>
                <w:lang w:val="hu-HU" w:eastAsia="hu-HU"/>
              </w:rPr>
              <w:t xml:space="preserve">ÖSSZESEN </w:t>
            </w:r>
          </w:p>
        </w:tc>
        <w:tc>
          <w:tcPr>
            <w:tcW w:w="4110" w:type="dxa"/>
            <w:hideMark/>
          </w:tcPr>
          <w:p w14:paraId="1730C291" w14:textId="2F3EFB45" w:rsidR="00857C91" w:rsidRPr="00DC72DB" w:rsidRDefault="00E940E2" w:rsidP="00E53C5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lang w:val="hu-HU" w:eastAsia="hu-HU"/>
              </w:rPr>
            </w:pPr>
            <w:r w:rsidRPr="00DC72DB">
              <w:rPr>
                <w:rFonts w:ascii="Calibri" w:eastAsia="Times New Roman" w:hAnsi="Calibri" w:cs="Times New Roman"/>
                <w:b/>
                <w:bCs/>
                <w:color w:val="002060"/>
                <w:lang w:val="hu-HU" w:eastAsia="hu-HU"/>
              </w:rPr>
              <w:t xml:space="preserve">4 </w:t>
            </w:r>
            <w:r w:rsidR="0007291F">
              <w:rPr>
                <w:rFonts w:ascii="Calibri" w:eastAsia="Times New Roman" w:hAnsi="Calibri" w:cs="Times New Roman"/>
                <w:b/>
                <w:bCs/>
                <w:color w:val="002060"/>
                <w:lang w:val="hu-HU" w:eastAsia="hu-HU"/>
              </w:rPr>
              <w:t>54</w:t>
            </w:r>
            <w:r>
              <w:rPr>
                <w:rFonts w:ascii="Calibri" w:eastAsia="Times New Roman" w:hAnsi="Calibri" w:cs="Times New Roman"/>
                <w:b/>
                <w:bCs/>
                <w:color w:val="002060"/>
                <w:lang w:val="hu-HU" w:eastAsia="hu-HU"/>
              </w:rPr>
              <w:t>8 55</w:t>
            </w:r>
            <w:r w:rsidRPr="00DC72DB">
              <w:rPr>
                <w:rFonts w:ascii="Calibri" w:eastAsia="Times New Roman" w:hAnsi="Calibri" w:cs="Times New Roman"/>
                <w:b/>
                <w:bCs/>
                <w:color w:val="002060"/>
                <w:lang w:val="hu-HU" w:eastAsia="hu-HU"/>
              </w:rPr>
              <w:t xml:space="preserve">0 </w:t>
            </w:r>
            <w:r w:rsidR="00857C91" w:rsidRPr="00DC72DB">
              <w:rPr>
                <w:rFonts w:ascii="Calibri" w:eastAsia="Times New Roman" w:hAnsi="Calibri" w:cs="Times New Roman"/>
                <w:b/>
                <w:bCs/>
                <w:color w:val="002060"/>
                <w:lang w:val="hu-HU" w:eastAsia="hu-HU"/>
              </w:rPr>
              <w:t>Ft</w:t>
            </w:r>
          </w:p>
        </w:tc>
      </w:tr>
    </w:tbl>
    <w:p w14:paraId="072B5DAB" w14:textId="77777777" w:rsidR="007D7FCB" w:rsidRDefault="007D7FCB" w:rsidP="007D7FCB">
      <w:pPr>
        <w:rPr>
          <w:rFonts w:ascii="Times New Roman" w:eastAsia="Times New Roman" w:hAnsi="Times New Roman" w:cs="Times New Roman"/>
          <w:color w:val="002060"/>
          <w:sz w:val="40"/>
          <w:szCs w:val="40"/>
          <w:lang w:val="hu-HU" w:eastAsia="hu-HU"/>
        </w:rPr>
      </w:pPr>
      <w:r>
        <w:rPr>
          <w:rFonts w:eastAsia="Times New Roman"/>
          <w:lang w:eastAsia="hu-HU"/>
        </w:rPr>
        <w:br w:type="page"/>
      </w:r>
    </w:p>
    <w:p w14:paraId="25B52571" w14:textId="620C69BC" w:rsidR="006F33AA" w:rsidRPr="00101FFC" w:rsidRDefault="00101FFC" w:rsidP="009A45BF">
      <w:pPr>
        <w:pStyle w:val="Cmsor1"/>
        <w:tabs>
          <w:tab w:val="clear" w:pos="6210"/>
          <w:tab w:val="center" w:pos="4678"/>
        </w:tabs>
        <w:rPr>
          <w:rFonts w:eastAsia="Times New Roman"/>
          <w:lang w:eastAsia="hu-HU"/>
        </w:rPr>
      </w:pPr>
      <w:bookmarkStart w:id="80" w:name="_Toc382491325"/>
      <w:bookmarkStart w:id="81" w:name="_Toc382492009"/>
      <w:r w:rsidRPr="00101FFC">
        <w:rPr>
          <w:rFonts w:eastAsia="Times New Roman"/>
          <w:lang w:eastAsia="hu-HU"/>
        </w:rPr>
        <w:lastRenderedPageBreak/>
        <w:t>Záró gondolatok</w:t>
      </w:r>
      <w:bookmarkEnd w:id="80"/>
      <w:bookmarkEnd w:id="81"/>
      <w:r w:rsidR="009A45BF">
        <w:rPr>
          <w:rFonts w:eastAsia="Times New Roman"/>
          <w:lang w:eastAsia="hu-HU"/>
        </w:rPr>
        <w:tab/>
      </w:r>
    </w:p>
    <w:p w14:paraId="316A1BFF" w14:textId="629FD3C3" w:rsidR="006F33AA" w:rsidRPr="00FD4DE5" w:rsidRDefault="009A45BF" w:rsidP="00EB24F0">
      <w:pPr>
        <w:spacing w:before="100" w:beforeAutospacing="1" w:after="100" w:afterAutospacing="1"/>
        <w:ind w:firstLine="0"/>
        <w:jc w:val="both"/>
        <w:textAlignment w:val="baseline"/>
        <w:rPr>
          <w:rFonts w:cstheme="minorHAnsi"/>
          <w:color w:val="000000" w:themeColor="text1" w:themeShade="80"/>
          <w:shd w:val="clear" w:color="auto" w:fill="FFFFFF"/>
          <w:lang w:val="hu-HU"/>
        </w:rPr>
      </w:pPr>
      <w:r>
        <w:rPr>
          <w:rFonts w:cstheme="minorHAnsi"/>
          <w:color w:val="000000" w:themeColor="text1" w:themeShade="80"/>
          <w:shd w:val="clear" w:color="auto" w:fill="FFFFFF"/>
          <w:lang w:val="hu-HU"/>
        </w:rPr>
        <w:t>Az utóbbi hetek, hónapok során megannyi alkalommal töltöttünk időt a GyógyMatek GT szervezési mechanizmusának átgondolásával, az egyes területeken a korábbi években felmerült hibákra való megoldás keresésével, valamint a tábor szervezési körülményeinek átfogó megismerésével. Ezen alkalmak során rendre nagyon sokat profitáltunk, és rendkívül sok ötlet fogalmazódott meg bennünk, melyeket felhasználva még az eddigieknél is szervezettebb, jobb tábort fogunk megvalósítani. Ennek motivációjával felvértezve vágunk neki a szervezésnek.</w:t>
      </w:r>
    </w:p>
    <w:p w14:paraId="4EC0C51A" w14:textId="3307E613" w:rsidR="00D834CF" w:rsidRPr="00FD4DE5" w:rsidRDefault="00D834CF" w:rsidP="00DA091B">
      <w:pPr>
        <w:spacing w:before="600"/>
        <w:ind w:firstLine="0"/>
        <w:jc w:val="both"/>
        <w:textAlignment w:val="baseline"/>
        <w:rPr>
          <w:rFonts w:eastAsia="Times New Roman" w:cstheme="minorHAnsi"/>
          <w:color w:val="000000" w:themeColor="text1" w:themeShade="80"/>
          <w:lang w:val="hu-HU" w:eastAsia="hu-HU"/>
        </w:rPr>
      </w:pPr>
      <w:r w:rsidRPr="00FD4DE5">
        <w:rPr>
          <w:rFonts w:cstheme="minorHAnsi"/>
          <w:color w:val="000000" w:themeColor="text1" w:themeShade="80"/>
          <w:shd w:val="clear" w:color="auto" w:fill="FFFFFF"/>
          <w:lang w:val="hu-HU"/>
        </w:rPr>
        <w:t>A pály</w:t>
      </w:r>
      <w:r w:rsidR="00EB24F0" w:rsidRPr="00FD4DE5">
        <w:rPr>
          <w:rFonts w:cstheme="minorHAnsi"/>
          <w:color w:val="000000" w:themeColor="text1" w:themeShade="80"/>
          <w:shd w:val="clear" w:color="auto" w:fill="FFFFFF"/>
          <w:lang w:val="hu-HU"/>
        </w:rPr>
        <w:t>ázat elkészítésében közreműködő</w:t>
      </w:r>
      <w:r w:rsidRPr="00FD4DE5">
        <w:rPr>
          <w:rFonts w:cstheme="minorHAnsi"/>
          <w:color w:val="000000" w:themeColor="text1" w:themeShade="80"/>
          <w:shd w:val="clear" w:color="auto" w:fill="FFFFFF"/>
          <w:lang w:val="hu-HU"/>
        </w:rPr>
        <w:t xml:space="preserve"> személyek segítségét </w:t>
      </w:r>
      <w:r w:rsidR="00EB24F0" w:rsidRPr="00FD4DE5">
        <w:rPr>
          <w:rFonts w:cstheme="minorHAnsi"/>
          <w:color w:val="000000" w:themeColor="text1" w:themeShade="80"/>
          <w:shd w:val="clear" w:color="auto" w:fill="FFFFFF"/>
          <w:lang w:val="hu-HU"/>
        </w:rPr>
        <w:t xml:space="preserve">és támogatását </w:t>
      </w:r>
      <w:r w:rsidR="009A45BF">
        <w:rPr>
          <w:rFonts w:cstheme="minorHAnsi"/>
          <w:color w:val="000000" w:themeColor="text1" w:themeShade="80"/>
          <w:shd w:val="clear" w:color="auto" w:fill="FFFFFF"/>
          <w:lang w:val="hu-HU"/>
        </w:rPr>
        <w:t>ezúton is köszönjük!</w:t>
      </w:r>
    </w:p>
    <w:p w14:paraId="54564A84" w14:textId="77777777" w:rsidR="006F33AA" w:rsidRPr="00FD4DE5" w:rsidRDefault="000E6BC9" w:rsidP="007D7FCB">
      <w:pPr>
        <w:spacing w:before="1000"/>
        <w:ind w:firstLine="0"/>
        <w:textAlignment w:val="baseline"/>
        <w:rPr>
          <w:rFonts w:ascii="Calibri" w:eastAsia="Times New Roman" w:hAnsi="Calibri" w:cs="Arial"/>
          <w:color w:val="000000" w:themeColor="text1" w:themeShade="80"/>
          <w:sz w:val="23"/>
          <w:szCs w:val="23"/>
          <w:lang w:val="hu-HU" w:eastAsia="hu-HU"/>
        </w:rPr>
      </w:pPr>
      <w:r w:rsidRPr="00FD4DE5">
        <w:rPr>
          <w:rFonts w:ascii="Calibri" w:eastAsia="Times New Roman" w:hAnsi="Calibri" w:cs="Arial"/>
          <w:color w:val="000000" w:themeColor="text1" w:themeShade="80"/>
          <w:sz w:val="23"/>
          <w:szCs w:val="23"/>
          <w:lang w:val="hu-HU" w:eastAsia="hu-HU"/>
        </w:rPr>
        <w:t xml:space="preserve">Budapest, </w:t>
      </w:r>
      <w:r w:rsidR="007D7FCB">
        <w:rPr>
          <w:rFonts w:ascii="Calibri" w:eastAsia="Times New Roman" w:hAnsi="Calibri" w:cs="Arial"/>
          <w:color w:val="000000" w:themeColor="text1" w:themeShade="80"/>
          <w:sz w:val="23"/>
          <w:szCs w:val="23"/>
          <w:lang w:val="hu-HU" w:eastAsia="hu-HU"/>
        </w:rPr>
        <w:t>2014. március 13.</w:t>
      </w:r>
    </w:p>
    <w:p w14:paraId="0D757C27" w14:textId="77777777" w:rsidR="007362CF" w:rsidRPr="00FD4DE5" w:rsidRDefault="006A5B8D" w:rsidP="006A5B8D">
      <w:pPr>
        <w:tabs>
          <w:tab w:val="center" w:pos="2552"/>
          <w:tab w:val="center" w:pos="6521"/>
        </w:tabs>
        <w:spacing w:before="1440"/>
        <w:ind w:firstLine="0"/>
        <w:textAlignment w:val="baseline"/>
        <w:rPr>
          <w:color w:val="000000" w:themeColor="text1" w:themeShade="80"/>
          <w:sz w:val="32"/>
          <w:szCs w:val="32"/>
          <w:lang w:val="hu-HU"/>
        </w:rPr>
      </w:pPr>
      <w:r w:rsidRPr="00FD4DE5">
        <w:rPr>
          <w:rFonts w:ascii="Calibri" w:eastAsia="Times New Roman" w:hAnsi="Calibri" w:cs="Arial"/>
          <w:color w:val="000000" w:themeColor="text1" w:themeShade="80"/>
          <w:sz w:val="23"/>
          <w:szCs w:val="23"/>
          <w:lang w:val="hu-HU" w:eastAsia="hu-HU"/>
        </w:rPr>
        <w:tab/>
        <w:t>Gyóni Dorottya</w:t>
      </w:r>
      <w:r w:rsidRPr="00FD4DE5">
        <w:rPr>
          <w:rFonts w:ascii="Calibri" w:eastAsia="Times New Roman" w:hAnsi="Calibri" w:cs="Arial"/>
          <w:color w:val="000000" w:themeColor="text1" w:themeShade="80"/>
          <w:sz w:val="23"/>
          <w:szCs w:val="23"/>
          <w:lang w:val="hu-HU" w:eastAsia="hu-HU"/>
        </w:rPr>
        <w:tab/>
      </w:r>
      <w:r w:rsidR="00857C91" w:rsidRPr="00FD4DE5">
        <w:rPr>
          <w:rFonts w:ascii="Calibri" w:eastAsia="Times New Roman" w:hAnsi="Calibri" w:cs="Arial"/>
          <w:color w:val="000000" w:themeColor="text1" w:themeShade="80"/>
          <w:sz w:val="23"/>
          <w:szCs w:val="23"/>
          <w:lang w:val="hu-HU" w:eastAsia="hu-HU"/>
        </w:rPr>
        <w:t>Kuti Péter</w:t>
      </w:r>
    </w:p>
    <w:sectPr w:rsidR="007362CF" w:rsidRPr="00FD4DE5" w:rsidSect="00AD0D06">
      <w:headerReference w:type="default" r:id="rId12"/>
      <w:footerReference w:type="default" r:id="rId13"/>
      <w:pgSz w:w="11906" w:h="16838"/>
      <w:pgMar w:top="1417" w:right="1558" w:bottom="1417" w:left="1276"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C9823" w14:textId="77777777" w:rsidR="002A4CE4" w:rsidRDefault="002A4CE4" w:rsidP="000821CD">
      <w:r>
        <w:separator/>
      </w:r>
    </w:p>
    <w:p w14:paraId="45855C18" w14:textId="77777777" w:rsidR="002A4CE4" w:rsidRDefault="002A4CE4"/>
  </w:endnote>
  <w:endnote w:type="continuationSeparator" w:id="0">
    <w:p w14:paraId="0E475588" w14:textId="77777777" w:rsidR="002A4CE4" w:rsidRDefault="002A4CE4" w:rsidP="000821CD">
      <w:r>
        <w:continuationSeparator/>
      </w:r>
    </w:p>
    <w:p w14:paraId="61A8FD99" w14:textId="77777777" w:rsidR="002A4CE4" w:rsidRDefault="002A4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ba">
    <w:panose1 w:val="00000400000000000000"/>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64ABA" w14:textId="5914F63D" w:rsidR="00D12C71" w:rsidRDefault="00D12C71" w:rsidP="0080589A">
    <w:pPr>
      <w:pStyle w:val="llb"/>
    </w:pPr>
  </w:p>
  <w:sdt>
    <w:sdtPr>
      <w:id w:val="706299901"/>
      <w:docPartObj>
        <w:docPartGallery w:val="Page Numbers (Bottom of Page)"/>
        <w:docPartUnique/>
      </w:docPartObj>
    </w:sdtPr>
    <w:sdtContent>
      <w:p w14:paraId="095316EA" w14:textId="634C0D80" w:rsidR="00D12C71" w:rsidRDefault="00D12C71" w:rsidP="00AD0D06">
        <w:pPr>
          <w:pStyle w:val="llb"/>
          <w:tabs>
            <w:tab w:val="clear" w:pos="9072"/>
            <w:tab w:val="right" w:pos="8931"/>
          </w:tabs>
        </w:pPr>
        <w:r>
          <w:rPr>
            <w:rFonts w:cstheme="minorHAnsi"/>
            <w:b/>
            <w:sz w:val="28"/>
            <w:szCs w:val="28"/>
            <w14:shadow w14:blurRad="0" w14:dist="190500" w14:dir="5400000" w14:sx="103000" w14:sy="103000" w14:kx="0" w14:ky="0" w14:algn="ctr">
              <w14:srgbClr w14:val="000000">
                <w14:alpha w14:val="77000"/>
              </w14:srgbClr>
            </w14:shadow>
          </w:rPr>
          <w:t>G</w:t>
        </w:r>
        <w:r w:rsidRPr="00AD0D06">
          <w:rPr>
            <w:rFonts w:cstheme="minorHAnsi"/>
            <w:b/>
            <w:noProof/>
            <w:color w:val="5B1940" w:themeColor="accent1" w:themeShade="BF"/>
            <w:sz w:val="28"/>
            <w:szCs w:val="28"/>
            <w:lang w:val="hu-HU" w:eastAsia="hu-HU" w:bidi="ar-SA"/>
            <w14:shadow w14:blurRad="0" w14:dist="190500" w14:dir="5400000" w14:sx="103000" w14:sy="103000" w14:kx="0" w14:ky="0" w14:algn="ctr">
              <w14:srgbClr w14:val="000000">
                <w14:alpha w14:val="77000"/>
              </w14:srgbClr>
            </w14:shadow>
          </w:rPr>
          <mc:AlternateContent>
            <mc:Choice Requires="wpg">
              <w:drawing>
                <wp:anchor distT="0" distB="0" distL="114300" distR="114300" simplePos="0" relativeHeight="251659264" behindDoc="0" locked="0" layoutInCell="1" allowOverlap="1" wp14:anchorId="48704333" wp14:editId="5A0B8012">
                  <wp:simplePos x="0" y="0"/>
                  <wp:positionH relativeFrom="rightMargin">
                    <wp:align>left</wp:align>
                  </wp:positionH>
                  <wp:positionV relativeFrom="page">
                    <wp:align>bottom</wp:align>
                  </wp:positionV>
                  <wp:extent cx="76200" cy="838200"/>
                  <wp:effectExtent l="0" t="0" r="19050" b="0"/>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chemeClr val="accent1">
                                  <a:lumMod val="75000"/>
                                </a:schemeClr>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chemeClr val="accent1">
                                  <a:lumMod val="75000"/>
                                </a:schemeClr>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chemeClr val="accent1">
                                  <a:lumMod val="75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25D6335" id="Group 460" o:spid="_x0000_s1026" style="position:absolute;margin-left:0;margin-top:0;width:6pt;height:66pt;z-index:25165926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dWMUAAADcAAAADwAAAGRycy9kb3ducmV2LnhtbESPQWvCQBSE7wX/w/KE3upGEZHoKiIW&#10;BCnUqAdvz+wzG8y+TbNrkv77bqHQ4zAz3zDLdW8r0VLjS8cKxqMEBHHudMmFgvPp/W0OwgdkjZVj&#10;UvBNHtarwcsSU+06PlKbhUJECPsUFZgQ6lRKnxuy6EeuJo7e3TUWQ5RNIXWDXYTbSk6SZCYtlhwX&#10;DNa0NZQ/sqdVMJf3HX919vNhssPt0l6P1fTDKPU67DcLEIH68B/+a++1gulsDL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GdWMUAAADcAAAADwAAAAAAAAAA&#10;AAAAAAChAgAAZHJzL2Rvd25yZXYueG1sUEsFBgAAAAAEAAQA+QAAAJMDAAAAAA==&#10;" strokecolor="#5b1940 [2404]"/>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DL8UAAADcAAAADwAAAGRycy9kb3ducmV2LnhtbESPQWvCQBSE7wX/w/KE3nSjiEh0FZEW&#10;ClKoUQ/entlnNph9m2bXJP333YLQ4zAz3zCrTW8r0VLjS8cKJuMEBHHudMmFgtPxfbQA4QOyxsox&#10;KfghD5v14GWFqXYdH6jNQiEihH2KCkwIdSqlzw1Z9GNXE0fv5hqLIcqmkLrBLsJtJadJMpcWS44L&#10;BmvaGcrv2cMqWMjbG3939utusv313F4O1ezTKPU67LdLEIH68B9+tj+0gtl8Cn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MDL8UAAADcAAAADwAAAAAAAAAA&#10;AAAAAAChAgAAZHJzL2Rvd25yZXYueG1sUEsFBgAAAAAEAAQA+QAAAJMDAAAAAA==&#10;" strokecolor="#5b1940 [2404]"/>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tMUAAADcAAAADwAAAGRycy9kb3ducmV2LnhtbESPQWvCQBSE74L/YXlCb7ppKyLRVYoo&#10;CFLQtD309sw+s8Hs2zS7Jum/dwsFj8PMfMMs172tREuNLx0reJ4kIIhzp0suFHx+7MZzED4ga6wc&#10;k4Jf8rBeDQdLTLXr+ERtFgoRIexTVGBCqFMpfW7Iop+4mjh6F9dYDFE2hdQNdhFuK/mSJDNpseS4&#10;YLCmjaH8mt2sgrm8bPmns8eryQ7nr/b7VE3fjVJPo/5tASJQHx7h//ZeK5jOXu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mtMUAAADcAAAADwAAAAAAAAAA&#10;AAAAAAChAgAAZHJzL2Rvd25yZXYueG1sUEsFBgAAAAAEAAQA+QAAAJMDAAAAAA==&#10;" strokecolor="#5b1940 [2404]"/>
                  <w10:wrap anchorx="margin" anchory="page"/>
                </v:group>
              </w:pict>
            </mc:Fallback>
          </mc:AlternateContent>
        </w:r>
        <w:r w:rsidRPr="006044D2">
          <w:rPr>
            <w:rFonts w:cstheme="minorHAnsi"/>
            <w:b/>
            <w:sz w:val="28"/>
            <w:szCs w:val="28"/>
            <w14:shadow w14:blurRad="0" w14:dist="190500" w14:dir="5400000" w14:sx="103000" w14:sy="103000" w14:kx="0" w14:ky="0" w14:algn="ctr">
              <w14:srgbClr w14:val="000000">
                <w14:alpha w14:val="77000"/>
              </w14:srgbClr>
            </w14:shadow>
          </w:rPr>
          <w:t xml:space="preserve">yógyMatek GT | </w:t>
        </w:r>
        <w:proofErr w:type="spellStart"/>
        <w:r w:rsidRPr="006044D2">
          <w:rPr>
            <w:rFonts w:cstheme="minorHAnsi"/>
            <w:b/>
            <w:sz w:val="28"/>
            <w:szCs w:val="28"/>
            <w14:shadow w14:blurRad="0" w14:dist="190500" w14:dir="5400000" w14:sx="103000" w14:sy="103000" w14:kx="0" w14:ky="0" w14:algn="ctr">
              <w14:srgbClr w14:val="000000">
                <w14:alpha w14:val="77000"/>
              </w14:srgbClr>
            </w14:shadow>
          </w:rPr>
          <w:t>Abszolút</w:t>
        </w:r>
        <w:proofErr w:type="spellEnd"/>
        <w:r w:rsidRPr="006044D2">
          <w:rPr>
            <w:rFonts w:cstheme="minorHAnsi"/>
            <w:b/>
            <w:sz w:val="28"/>
            <w:szCs w:val="28"/>
            <w14:shadow w14:blurRad="0" w14:dist="190500" w14:dir="5400000" w14:sx="103000" w14:sy="103000" w14:kx="0" w14:ky="0" w14:algn="ctr">
              <w14:srgbClr w14:val="000000">
                <w14:alpha w14:val="77000"/>
              </w14:srgbClr>
            </w14:shadow>
          </w:rPr>
          <w:t xml:space="preserve"> </w:t>
        </w:r>
        <w:proofErr w:type="spellStart"/>
        <w:r w:rsidRPr="006044D2">
          <w:rPr>
            <w:rFonts w:cstheme="minorHAnsi"/>
            <w:b/>
            <w:sz w:val="28"/>
            <w:szCs w:val="28"/>
            <w14:shadow w14:blurRad="0" w14:dist="190500" w14:dir="5400000" w14:sx="103000" w14:sy="103000" w14:kx="0" w14:ky="0" w14:algn="ctr">
              <w14:srgbClr w14:val="000000">
                <w14:alpha w14:val="77000"/>
              </w14:srgbClr>
            </w14:shadow>
          </w:rPr>
          <w:t>érték</w:t>
        </w:r>
        <w:proofErr w:type="spellEnd"/>
        <w:r>
          <w:rPr>
            <w:rFonts w:cstheme="minorHAnsi"/>
            <w:b/>
            <w:sz w:val="28"/>
            <w:szCs w:val="28"/>
            <w14:shadow w14:blurRad="0" w14:dist="190500" w14:dir="5400000" w14:sx="103000" w14:sy="103000" w14:kx="0" w14:ky="0" w14:algn="ctr">
              <w14:srgbClr w14:val="000000">
                <w14:alpha w14:val="77000"/>
              </w14:srgbClr>
            </w14:shadow>
          </w:rPr>
          <w:tab/>
        </w:r>
        <w:sdt>
          <w:sdtPr>
            <w:id w:val="-75136152"/>
            <w:docPartObj>
              <w:docPartGallery w:val="Page Numbers (Bottom of Page)"/>
              <w:docPartUnique/>
            </w:docPartObj>
          </w:sdtPr>
          <w:sdtContent>
            <w:r>
              <w:tab/>
            </w:r>
            <w:r>
              <w:fldChar w:fldCharType="begin"/>
            </w:r>
            <w:r>
              <w:instrText>PAGE   \* MERGEFORMAT</w:instrText>
            </w:r>
            <w:r>
              <w:fldChar w:fldCharType="separate"/>
            </w:r>
            <w:r w:rsidR="009C66AC" w:rsidRPr="009C66AC">
              <w:rPr>
                <w:noProof/>
                <w:lang w:val="hu-HU"/>
              </w:rPr>
              <w:t>10</w:t>
            </w:r>
            <w:r>
              <w:fldChar w:fldCharType="end"/>
            </w:r>
          </w:sdtContent>
        </w:sdt>
      </w:p>
      <w:p w14:paraId="2A1304C1" w14:textId="4AE9D7FC" w:rsidR="00D12C71" w:rsidRDefault="00D12C71" w:rsidP="00AD0D06">
        <w:pPr>
          <w:pStyle w:val="llb"/>
          <w:ind w:firstLine="0"/>
        </w:pPr>
      </w:p>
    </w:sdtContent>
  </w:sdt>
  <w:p w14:paraId="378764F7" w14:textId="77777777" w:rsidR="00D12C71" w:rsidRDefault="00D12C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46B1D" w14:textId="77777777" w:rsidR="002A4CE4" w:rsidRDefault="002A4CE4" w:rsidP="000821CD">
      <w:r>
        <w:separator/>
      </w:r>
    </w:p>
    <w:p w14:paraId="467DE385" w14:textId="77777777" w:rsidR="002A4CE4" w:rsidRDefault="002A4CE4"/>
  </w:footnote>
  <w:footnote w:type="continuationSeparator" w:id="0">
    <w:p w14:paraId="77EEEC29" w14:textId="77777777" w:rsidR="002A4CE4" w:rsidRDefault="002A4CE4" w:rsidP="000821CD">
      <w:r>
        <w:continuationSeparator/>
      </w:r>
    </w:p>
    <w:p w14:paraId="23E6D662" w14:textId="77777777" w:rsidR="002A4CE4" w:rsidRDefault="002A4C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rush Script MT" w:eastAsiaTheme="majorEastAsia" w:hAnsi="Brush Script MT" w:cstheme="majorBidi"/>
        <w:i/>
        <w:color w:val="002060"/>
        <w:sz w:val="44"/>
        <w:szCs w:val="44"/>
      </w:rPr>
      <w:alias w:val="Cím"/>
      <w:id w:val="-1206556004"/>
      <w:placeholder>
        <w:docPart w:val="181031FEED9149299081D367EDFF6DDC"/>
      </w:placeholder>
      <w:dataBinding w:prefixMappings="xmlns:ns0='http://schemas.openxmlformats.org/package/2006/metadata/core-properties' xmlns:ns1='http://purl.org/dc/elements/1.1/'" w:xpath="/ns0:coreProperties[1]/ns1:title[1]" w:storeItemID="{6C3C8BC8-F283-45AE-878A-BAB7291924A1}"/>
      <w:text/>
    </w:sdtPr>
    <w:sdtContent>
      <w:p w14:paraId="33020F28" w14:textId="44F40246" w:rsidR="00D12C71" w:rsidRPr="00184CF7" w:rsidRDefault="00D12C71" w:rsidP="00742CF3">
        <w:pPr>
          <w:pStyle w:val="lfej"/>
          <w:pBdr>
            <w:bottom w:val="thinThickMediumGap" w:sz="18" w:space="1" w:color="55193D" w:themeColor="accent2" w:themeShade="80"/>
          </w:pBdr>
          <w:jc w:val="center"/>
          <w:rPr>
            <w:rFonts w:ascii="Brush Script MT" w:eastAsiaTheme="majorEastAsia" w:hAnsi="Brush Script MT" w:cstheme="majorBidi"/>
            <w:color w:val="002060"/>
            <w:sz w:val="44"/>
            <w:szCs w:val="44"/>
          </w:rPr>
        </w:pPr>
        <w:r w:rsidRPr="00A22BBB">
          <w:rPr>
            <w:rFonts w:ascii="Brush Script MT" w:eastAsiaTheme="majorEastAsia" w:hAnsi="Brush Script MT" w:cstheme="majorBidi"/>
            <w:i/>
            <w:color w:val="002060"/>
            <w:sz w:val="44"/>
            <w:szCs w:val="44"/>
          </w:rPr>
          <w:t xml:space="preserve">Gyóni </w:t>
        </w:r>
        <w:proofErr w:type="spellStart"/>
        <w:r w:rsidRPr="00A22BBB">
          <w:rPr>
            <w:rFonts w:ascii="Brush Script MT" w:eastAsiaTheme="majorEastAsia" w:hAnsi="Brush Script MT" w:cstheme="majorBidi"/>
            <w:i/>
            <w:color w:val="002060"/>
            <w:sz w:val="44"/>
            <w:szCs w:val="44"/>
          </w:rPr>
          <w:t>Dorottya</w:t>
        </w:r>
        <w:proofErr w:type="spellEnd"/>
        <w:r w:rsidRPr="00A22BBB">
          <w:rPr>
            <w:rFonts w:ascii="Brush Script MT" w:eastAsiaTheme="majorEastAsia" w:hAnsi="Brush Script MT" w:cstheme="majorBidi"/>
            <w:i/>
            <w:color w:val="002060"/>
            <w:sz w:val="44"/>
            <w:szCs w:val="44"/>
          </w:rPr>
          <w:t xml:space="preserve"> &amp; Kuti Péter</w:t>
        </w:r>
      </w:p>
    </w:sdtContent>
  </w:sdt>
  <w:p w14:paraId="710C30D8" w14:textId="77777777" w:rsidR="00D12C71" w:rsidRDefault="00D12C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41F7"/>
    <w:multiLevelType w:val="hybridMultilevel"/>
    <w:tmpl w:val="D37CDE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8E6251"/>
    <w:multiLevelType w:val="hybridMultilevel"/>
    <w:tmpl w:val="1E223F9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043D3612"/>
    <w:multiLevelType w:val="hybridMultilevel"/>
    <w:tmpl w:val="F8B4A2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0E5E663B"/>
    <w:multiLevelType w:val="multilevel"/>
    <w:tmpl w:val="E152B3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D2459"/>
    <w:multiLevelType w:val="hybridMultilevel"/>
    <w:tmpl w:val="3EC2E5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48F75D2"/>
    <w:multiLevelType w:val="hybridMultilevel"/>
    <w:tmpl w:val="192AD0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FD61D7"/>
    <w:multiLevelType w:val="hybridMultilevel"/>
    <w:tmpl w:val="778228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9C67A61"/>
    <w:multiLevelType w:val="multilevel"/>
    <w:tmpl w:val="3C3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A509D"/>
    <w:multiLevelType w:val="hybridMultilevel"/>
    <w:tmpl w:val="961AF5A0"/>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2CF1659"/>
    <w:multiLevelType w:val="multilevel"/>
    <w:tmpl w:val="AF00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01964"/>
    <w:multiLevelType w:val="hybridMultilevel"/>
    <w:tmpl w:val="87BCC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CFB5058"/>
    <w:multiLevelType w:val="hybridMultilevel"/>
    <w:tmpl w:val="F3D25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6F042D6"/>
    <w:multiLevelType w:val="hybridMultilevel"/>
    <w:tmpl w:val="A412B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BA15970"/>
    <w:multiLevelType w:val="multilevel"/>
    <w:tmpl w:val="E152B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B32219"/>
    <w:multiLevelType w:val="hybridMultilevel"/>
    <w:tmpl w:val="ADE49A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345709F"/>
    <w:multiLevelType w:val="hybridMultilevel"/>
    <w:tmpl w:val="957AED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6E92EAC"/>
    <w:multiLevelType w:val="multilevel"/>
    <w:tmpl w:val="7AE4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BF6B2C"/>
    <w:multiLevelType w:val="multilevel"/>
    <w:tmpl w:val="86D4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607147"/>
    <w:multiLevelType w:val="multilevel"/>
    <w:tmpl w:val="DCBA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764562"/>
    <w:multiLevelType w:val="multilevel"/>
    <w:tmpl w:val="F28C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02BD9"/>
    <w:multiLevelType w:val="hybridMultilevel"/>
    <w:tmpl w:val="ABDA6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6AF3B4A"/>
    <w:multiLevelType w:val="multilevel"/>
    <w:tmpl w:val="A68E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109F8"/>
    <w:multiLevelType w:val="hybridMultilevel"/>
    <w:tmpl w:val="57CCBA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8B84AB7"/>
    <w:multiLevelType w:val="multilevel"/>
    <w:tmpl w:val="12CA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52FB9"/>
    <w:multiLevelType w:val="multilevel"/>
    <w:tmpl w:val="2248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B31628"/>
    <w:multiLevelType w:val="hybridMultilevel"/>
    <w:tmpl w:val="7AAA6B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0C06CF4"/>
    <w:multiLevelType w:val="multilevel"/>
    <w:tmpl w:val="4E48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E03EC8"/>
    <w:multiLevelType w:val="hybridMultilevel"/>
    <w:tmpl w:val="BAA860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84575D9"/>
    <w:multiLevelType w:val="multilevel"/>
    <w:tmpl w:val="9D0A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944679"/>
    <w:multiLevelType w:val="hybridMultilevel"/>
    <w:tmpl w:val="A2E013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nsid w:val="705A0BF2"/>
    <w:multiLevelType w:val="multilevel"/>
    <w:tmpl w:val="D76A7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A033BE"/>
    <w:multiLevelType w:val="multilevel"/>
    <w:tmpl w:val="7D14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501BA9"/>
    <w:multiLevelType w:val="hybridMultilevel"/>
    <w:tmpl w:val="D6F03058"/>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7CC23AB"/>
    <w:multiLevelType w:val="hybridMultilevel"/>
    <w:tmpl w:val="147C4FCE"/>
    <w:lvl w:ilvl="0" w:tplc="040E0001">
      <w:start w:val="1"/>
      <w:numFmt w:val="bullet"/>
      <w:lvlText w:val=""/>
      <w:lvlJc w:val="left"/>
      <w:pPr>
        <w:ind w:left="720" w:hanging="360"/>
      </w:pPr>
      <w:rPr>
        <w:rFonts w:ascii="Symbol" w:hAnsi="Symbol" w:hint="default"/>
      </w:rPr>
    </w:lvl>
    <w:lvl w:ilvl="1" w:tplc="040E0011">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81A3F77"/>
    <w:multiLevelType w:val="hybridMultilevel"/>
    <w:tmpl w:val="EAFEABAC"/>
    <w:lvl w:ilvl="0" w:tplc="040E0001">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91E403C"/>
    <w:multiLevelType w:val="hybridMultilevel"/>
    <w:tmpl w:val="133EB7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9B86478"/>
    <w:multiLevelType w:val="multilevel"/>
    <w:tmpl w:val="2FFA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C46F9C"/>
    <w:multiLevelType w:val="multilevel"/>
    <w:tmpl w:val="F9140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EB4C8A"/>
    <w:multiLevelType w:val="hybridMultilevel"/>
    <w:tmpl w:val="1A047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C325B83"/>
    <w:multiLevelType w:val="multilevel"/>
    <w:tmpl w:val="02420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4B294F"/>
    <w:multiLevelType w:val="multilevel"/>
    <w:tmpl w:val="E152B392"/>
    <w:lvl w:ilvl="0">
      <w:numFmt w:val="decimal"/>
      <w:lvlText w:val=""/>
      <w:lvlJc w:val="left"/>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26"/>
  </w:num>
  <w:num w:numId="4">
    <w:abstractNumId w:val="23"/>
  </w:num>
  <w:num w:numId="5">
    <w:abstractNumId w:val="28"/>
  </w:num>
  <w:num w:numId="6">
    <w:abstractNumId w:val="19"/>
  </w:num>
  <w:num w:numId="7">
    <w:abstractNumId w:val="24"/>
  </w:num>
  <w:num w:numId="8">
    <w:abstractNumId w:val="21"/>
  </w:num>
  <w:num w:numId="9">
    <w:abstractNumId w:val="18"/>
  </w:num>
  <w:num w:numId="10">
    <w:abstractNumId w:val="7"/>
  </w:num>
  <w:num w:numId="11">
    <w:abstractNumId w:val="16"/>
  </w:num>
  <w:num w:numId="12">
    <w:abstractNumId w:val="36"/>
  </w:num>
  <w:num w:numId="13">
    <w:abstractNumId w:val="17"/>
  </w:num>
  <w:num w:numId="14">
    <w:abstractNumId w:val="13"/>
  </w:num>
  <w:num w:numId="15">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0"/>
  </w:num>
  <w:num w:numId="17">
    <w:abstractNumId w:val="4"/>
  </w:num>
  <w:num w:numId="18">
    <w:abstractNumId w:val="38"/>
  </w:num>
  <w:num w:numId="19">
    <w:abstractNumId w:val="10"/>
  </w:num>
  <w:num w:numId="20">
    <w:abstractNumId w:val="29"/>
  </w:num>
  <w:num w:numId="21">
    <w:abstractNumId w:val="1"/>
  </w:num>
  <w:num w:numId="22">
    <w:abstractNumId w:val="15"/>
  </w:num>
  <w:num w:numId="23">
    <w:abstractNumId w:val="20"/>
  </w:num>
  <w:num w:numId="24">
    <w:abstractNumId w:val="11"/>
  </w:num>
  <w:num w:numId="25">
    <w:abstractNumId w:val="12"/>
  </w:num>
  <w:num w:numId="26">
    <w:abstractNumId w:val="2"/>
  </w:num>
  <w:num w:numId="27">
    <w:abstractNumId w:val="14"/>
  </w:num>
  <w:num w:numId="28">
    <w:abstractNumId w:val="22"/>
  </w:num>
  <w:num w:numId="29">
    <w:abstractNumId w:val="40"/>
  </w:num>
  <w:num w:numId="30">
    <w:abstractNumId w:val="35"/>
  </w:num>
  <w:num w:numId="31">
    <w:abstractNumId w:val="25"/>
  </w:num>
  <w:num w:numId="32">
    <w:abstractNumId w:val="5"/>
  </w:num>
  <w:num w:numId="33">
    <w:abstractNumId w:val="6"/>
  </w:num>
  <w:num w:numId="34">
    <w:abstractNumId w:val="27"/>
  </w:num>
  <w:num w:numId="35">
    <w:abstractNumId w:val="34"/>
  </w:num>
  <w:num w:numId="36">
    <w:abstractNumId w:val="33"/>
  </w:num>
  <w:num w:numId="37">
    <w:abstractNumId w:val="8"/>
  </w:num>
  <w:num w:numId="38">
    <w:abstractNumId w:val="3"/>
  </w:num>
  <w:num w:numId="39">
    <w:abstractNumId w:val="39"/>
  </w:num>
  <w:num w:numId="40">
    <w:abstractNumId w:val="30"/>
  </w:num>
  <w:num w:numId="41">
    <w:abstractNumId w:val="3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CD"/>
    <w:rsid w:val="00011898"/>
    <w:rsid w:val="00035DF6"/>
    <w:rsid w:val="0007291F"/>
    <w:rsid w:val="00072F4B"/>
    <w:rsid w:val="00073F45"/>
    <w:rsid w:val="00076828"/>
    <w:rsid w:val="000821CD"/>
    <w:rsid w:val="000E30E9"/>
    <w:rsid w:val="000E6BC9"/>
    <w:rsid w:val="000F0115"/>
    <w:rsid w:val="000F384A"/>
    <w:rsid w:val="00101FFC"/>
    <w:rsid w:val="00105103"/>
    <w:rsid w:val="001163FB"/>
    <w:rsid w:val="00116ED3"/>
    <w:rsid w:val="001215C0"/>
    <w:rsid w:val="00137417"/>
    <w:rsid w:val="00184CF7"/>
    <w:rsid w:val="001906CA"/>
    <w:rsid w:val="001C3EEA"/>
    <w:rsid w:val="00210C91"/>
    <w:rsid w:val="00212003"/>
    <w:rsid w:val="002133EB"/>
    <w:rsid w:val="002455B8"/>
    <w:rsid w:val="002A3957"/>
    <w:rsid w:val="002A4CE4"/>
    <w:rsid w:val="002B050B"/>
    <w:rsid w:val="002E6814"/>
    <w:rsid w:val="00313884"/>
    <w:rsid w:val="00327C95"/>
    <w:rsid w:val="00340EDB"/>
    <w:rsid w:val="0035095F"/>
    <w:rsid w:val="0035624C"/>
    <w:rsid w:val="00366311"/>
    <w:rsid w:val="003737E8"/>
    <w:rsid w:val="003774D9"/>
    <w:rsid w:val="00383C5C"/>
    <w:rsid w:val="003876A1"/>
    <w:rsid w:val="003C2CCD"/>
    <w:rsid w:val="003F16A1"/>
    <w:rsid w:val="003F39AC"/>
    <w:rsid w:val="00441BAB"/>
    <w:rsid w:val="0048231A"/>
    <w:rsid w:val="00493A9C"/>
    <w:rsid w:val="004B3AB9"/>
    <w:rsid w:val="004B79FD"/>
    <w:rsid w:val="004C45F4"/>
    <w:rsid w:val="004D14BA"/>
    <w:rsid w:val="004E755B"/>
    <w:rsid w:val="004F02CB"/>
    <w:rsid w:val="00556CE7"/>
    <w:rsid w:val="00581531"/>
    <w:rsid w:val="00585C0A"/>
    <w:rsid w:val="005A123E"/>
    <w:rsid w:val="005B2986"/>
    <w:rsid w:val="005C08E7"/>
    <w:rsid w:val="005D0F71"/>
    <w:rsid w:val="006027F3"/>
    <w:rsid w:val="00613120"/>
    <w:rsid w:val="0062086A"/>
    <w:rsid w:val="006300AD"/>
    <w:rsid w:val="00667C29"/>
    <w:rsid w:val="006A5B8D"/>
    <w:rsid w:val="006D33B4"/>
    <w:rsid w:val="006F33AA"/>
    <w:rsid w:val="00703086"/>
    <w:rsid w:val="007050B1"/>
    <w:rsid w:val="007362CF"/>
    <w:rsid w:val="00742CF3"/>
    <w:rsid w:val="007507DD"/>
    <w:rsid w:val="00752CBE"/>
    <w:rsid w:val="007D11CF"/>
    <w:rsid w:val="007D7FCB"/>
    <w:rsid w:val="007E3B24"/>
    <w:rsid w:val="007E59A0"/>
    <w:rsid w:val="0080589A"/>
    <w:rsid w:val="008351F9"/>
    <w:rsid w:val="00850D8E"/>
    <w:rsid w:val="00857C91"/>
    <w:rsid w:val="0086768B"/>
    <w:rsid w:val="0087326A"/>
    <w:rsid w:val="0087545E"/>
    <w:rsid w:val="008A101F"/>
    <w:rsid w:val="008C7879"/>
    <w:rsid w:val="008D34D2"/>
    <w:rsid w:val="008D547F"/>
    <w:rsid w:val="008E436B"/>
    <w:rsid w:val="008F113E"/>
    <w:rsid w:val="008F5305"/>
    <w:rsid w:val="009547C2"/>
    <w:rsid w:val="00977C06"/>
    <w:rsid w:val="00986ABE"/>
    <w:rsid w:val="00987760"/>
    <w:rsid w:val="0099099E"/>
    <w:rsid w:val="009948A9"/>
    <w:rsid w:val="009A45BF"/>
    <w:rsid w:val="009C66AC"/>
    <w:rsid w:val="009D399F"/>
    <w:rsid w:val="009E1BF5"/>
    <w:rsid w:val="009E6FC2"/>
    <w:rsid w:val="009F0DC2"/>
    <w:rsid w:val="00A023AD"/>
    <w:rsid w:val="00A0501B"/>
    <w:rsid w:val="00A11E6C"/>
    <w:rsid w:val="00A22BBB"/>
    <w:rsid w:val="00A654ED"/>
    <w:rsid w:val="00AB0DEA"/>
    <w:rsid w:val="00AC0C41"/>
    <w:rsid w:val="00AD0D06"/>
    <w:rsid w:val="00AD3233"/>
    <w:rsid w:val="00B00073"/>
    <w:rsid w:val="00B17DCA"/>
    <w:rsid w:val="00BA7BC6"/>
    <w:rsid w:val="00BB465C"/>
    <w:rsid w:val="00BC2974"/>
    <w:rsid w:val="00BE5FCC"/>
    <w:rsid w:val="00C07B72"/>
    <w:rsid w:val="00C512B8"/>
    <w:rsid w:val="00C5630D"/>
    <w:rsid w:val="00CA1774"/>
    <w:rsid w:val="00CA7084"/>
    <w:rsid w:val="00CC35FC"/>
    <w:rsid w:val="00CE67C5"/>
    <w:rsid w:val="00CF49AC"/>
    <w:rsid w:val="00D0020E"/>
    <w:rsid w:val="00D00523"/>
    <w:rsid w:val="00D04B08"/>
    <w:rsid w:val="00D12C71"/>
    <w:rsid w:val="00D3344E"/>
    <w:rsid w:val="00D43128"/>
    <w:rsid w:val="00D5483D"/>
    <w:rsid w:val="00D834CF"/>
    <w:rsid w:val="00D858BA"/>
    <w:rsid w:val="00DA091B"/>
    <w:rsid w:val="00DA11FF"/>
    <w:rsid w:val="00DC72DB"/>
    <w:rsid w:val="00DE4B20"/>
    <w:rsid w:val="00E25C3A"/>
    <w:rsid w:val="00E46A81"/>
    <w:rsid w:val="00E53C51"/>
    <w:rsid w:val="00E5436A"/>
    <w:rsid w:val="00E9391D"/>
    <w:rsid w:val="00E940E2"/>
    <w:rsid w:val="00E97B03"/>
    <w:rsid w:val="00EA04BD"/>
    <w:rsid w:val="00EA5339"/>
    <w:rsid w:val="00EB24F0"/>
    <w:rsid w:val="00EB3ECD"/>
    <w:rsid w:val="00ED247B"/>
    <w:rsid w:val="00ED58F9"/>
    <w:rsid w:val="00EF172E"/>
    <w:rsid w:val="00F070DF"/>
    <w:rsid w:val="00F4588E"/>
    <w:rsid w:val="00F54887"/>
    <w:rsid w:val="00F920E7"/>
    <w:rsid w:val="00FC7681"/>
    <w:rsid w:val="00FD4DE5"/>
    <w:rsid w:val="00FE543F"/>
    <w:rsid w:val="00FE7E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8B947"/>
  <w15:docId w15:val="{9FC3AA91-399B-435A-A4E9-35EC69FF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C2CCD"/>
  </w:style>
  <w:style w:type="paragraph" w:styleId="Cmsor1">
    <w:name w:val="heading 1"/>
    <w:basedOn w:val="Norml"/>
    <w:next w:val="Norml"/>
    <w:link w:val="Cmsor1Char"/>
    <w:uiPriority w:val="9"/>
    <w:qFormat/>
    <w:rsid w:val="00076828"/>
    <w:pPr>
      <w:pBdr>
        <w:bottom w:val="single" w:sz="12" w:space="1" w:color="5B1940" w:themeColor="accent1" w:themeShade="BF"/>
      </w:pBdr>
      <w:tabs>
        <w:tab w:val="left" w:pos="6210"/>
      </w:tabs>
      <w:spacing w:before="1000" w:after="360"/>
      <w:ind w:firstLine="0"/>
      <w:outlineLvl w:val="0"/>
    </w:pPr>
    <w:rPr>
      <w:rFonts w:ascii="Times New Roman" w:eastAsiaTheme="majorEastAsia" w:hAnsi="Times New Roman" w:cs="Times New Roman"/>
      <w:b/>
      <w:bCs/>
      <w:color w:val="002060"/>
      <w:sz w:val="40"/>
      <w:szCs w:val="40"/>
      <w:lang w:val="hu-HU"/>
    </w:rPr>
  </w:style>
  <w:style w:type="paragraph" w:styleId="Cmsor2">
    <w:name w:val="heading 2"/>
    <w:basedOn w:val="Norml"/>
    <w:next w:val="Norml"/>
    <w:link w:val="Cmsor2Char"/>
    <w:uiPriority w:val="9"/>
    <w:unhideWhenUsed/>
    <w:qFormat/>
    <w:rsid w:val="00076828"/>
    <w:pPr>
      <w:pBdr>
        <w:bottom w:val="single" w:sz="8" w:space="1" w:color="7A2257" w:themeColor="accent1"/>
      </w:pBdr>
      <w:spacing w:before="240" w:after="120"/>
      <w:ind w:firstLine="0"/>
      <w:outlineLvl w:val="1"/>
    </w:pPr>
    <w:rPr>
      <w:rFonts w:eastAsia="Times New Roman" w:cstheme="minorHAnsi"/>
      <w:b/>
      <w:color w:val="002060"/>
      <w:sz w:val="28"/>
      <w:szCs w:val="28"/>
      <w:lang w:val="hu-HU" w:eastAsia="hu-HU"/>
    </w:rPr>
  </w:style>
  <w:style w:type="paragraph" w:styleId="Cmsor3">
    <w:name w:val="heading 3"/>
    <w:basedOn w:val="Norml"/>
    <w:next w:val="Norml"/>
    <w:link w:val="Cmsor3Char"/>
    <w:uiPriority w:val="9"/>
    <w:semiHidden/>
    <w:unhideWhenUsed/>
    <w:qFormat/>
    <w:rsid w:val="003C2CCD"/>
    <w:pPr>
      <w:pBdr>
        <w:bottom w:val="single" w:sz="4" w:space="1" w:color="D058A0" w:themeColor="accent1" w:themeTint="99"/>
      </w:pBdr>
      <w:spacing w:before="200" w:after="80"/>
      <w:ind w:firstLine="0"/>
      <w:outlineLvl w:val="2"/>
    </w:pPr>
    <w:rPr>
      <w:rFonts w:asciiTheme="majorHAnsi" w:eastAsiaTheme="majorEastAsia" w:hAnsiTheme="majorHAnsi" w:cstheme="majorBidi"/>
      <w:color w:val="7A2257" w:themeColor="accent1"/>
      <w:sz w:val="24"/>
      <w:szCs w:val="24"/>
    </w:rPr>
  </w:style>
  <w:style w:type="paragraph" w:styleId="Cmsor4">
    <w:name w:val="heading 4"/>
    <w:basedOn w:val="Norml"/>
    <w:next w:val="Norml"/>
    <w:link w:val="Cmsor4Char"/>
    <w:uiPriority w:val="9"/>
    <w:semiHidden/>
    <w:unhideWhenUsed/>
    <w:qFormat/>
    <w:rsid w:val="003C2CCD"/>
    <w:pPr>
      <w:pBdr>
        <w:bottom w:val="single" w:sz="4" w:space="2" w:color="E090C0" w:themeColor="accent1" w:themeTint="66"/>
      </w:pBdr>
      <w:spacing w:before="200" w:after="80"/>
      <w:ind w:firstLine="0"/>
      <w:outlineLvl w:val="3"/>
    </w:pPr>
    <w:rPr>
      <w:rFonts w:asciiTheme="majorHAnsi" w:eastAsiaTheme="majorEastAsia" w:hAnsiTheme="majorHAnsi" w:cstheme="majorBidi"/>
      <w:i/>
      <w:iCs/>
      <w:color w:val="7A2257" w:themeColor="accent1"/>
      <w:sz w:val="24"/>
      <w:szCs w:val="24"/>
    </w:rPr>
  </w:style>
  <w:style w:type="paragraph" w:styleId="Cmsor5">
    <w:name w:val="heading 5"/>
    <w:basedOn w:val="Norml"/>
    <w:next w:val="Norml"/>
    <w:link w:val="Cmsor5Char"/>
    <w:uiPriority w:val="9"/>
    <w:semiHidden/>
    <w:unhideWhenUsed/>
    <w:qFormat/>
    <w:rsid w:val="003C2CCD"/>
    <w:pPr>
      <w:spacing w:before="200" w:after="80"/>
      <w:ind w:firstLine="0"/>
      <w:outlineLvl w:val="4"/>
    </w:pPr>
    <w:rPr>
      <w:rFonts w:asciiTheme="majorHAnsi" w:eastAsiaTheme="majorEastAsia" w:hAnsiTheme="majorHAnsi" w:cstheme="majorBidi"/>
      <w:color w:val="7A2257" w:themeColor="accent1"/>
    </w:rPr>
  </w:style>
  <w:style w:type="paragraph" w:styleId="Cmsor6">
    <w:name w:val="heading 6"/>
    <w:basedOn w:val="Norml"/>
    <w:next w:val="Norml"/>
    <w:link w:val="Cmsor6Char"/>
    <w:uiPriority w:val="9"/>
    <w:semiHidden/>
    <w:unhideWhenUsed/>
    <w:qFormat/>
    <w:rsid w:val="003C2CCD"/>
    <w:pPr>
      <w:spacing w:before="280" w:after="100"/>
      <w:ind w:firstLine="0"/>
      <w:outlineLvl w:val="5"/>
    </w:pPr>
    <w:rPr>
      <w:rFonts w:asciiTheme="majorHAnsi" w:eastAsiaTheme="majorEastAsia" w:hAnsiTheme="majorHAnsi" w:cstheme="majorBidi"/>
      <w:i/>
      <w:iCs/>
      <w:color w:val="7A2257" w:themeColor="accent1"/>
    </w:rPr>
  </w:style>
  <w:style w:type="paragraph" w:styleId="Cmsor7">
    <w:name w:val="heading 7"/>
    <w:basedOn w:val="Norml"/>
    <w:next w:val="Norml"/>
    <w:link w:val="Cmsor7Char"/>
    <w:uiPriority w:val="9"/>
    <w:semiHidden/>
    <w:unhideWhenUsed/>
    <w:qFormat/>
    <w:rsid w:val="003C2CCD"/>
    <w:pPr>
      <w:spacing w:before="320" w:after="100"/>
      <w:ind w:firstLine="0"/>
      <w:outlineLvl w:val="6"/>
    </w:pPr>
    <w:rPr>
      <w:rFonts w:asciiTheme="majorHAnsi" w:eastAsiaTheme="majorEastAsia" w:hAnsiTheme="majorHAnsi" w:cstheme="majorBidi"/>
      <w:b/>
      <w:bCs/>
      <w:color w:val="6BB1C9" w:themeColor="accent3"/>
      <w:sz w:val="20"/>
      <w:szCs w:val="20"/>
    </w:rPr>
  </w:style>
  <w:style w:type="paragraph" w:styleId="Cmsor8">
    <w:name w:val="heading 8"/>
    <w:basedOn w:val="Norml"/>
    <w:next w:val="Norml"/>
    <w:link w:val="Cmsor8Char"/>
    <w:uiPriority w:val="9"/>
    <w:semiHidden/>
    <w:unhideWhenUsed/>
    <w:qFormat/>
    <w:rsid w:val="003C2CCD"/>
    <w:pPr>
      <w:spacing w:before="320" w:after="100"/>
      <w:ind w:firstLine="0"/>
      <w:outlineLvl w:val="7"/>
    </w:pPr>
    <w:rPr>
      <w:rFonts w:asciiTheme="majorHAnsi" w:eastAsiaTheme="majorEastAsia" w:hAnsiTheme="majorHAnsi" w:cstheme="majorBidi"/>
      <w:b/>
      <w:bCs/>
      <w:i/>
      <w:iCs/>
      <w:color w:val="6BB1C9" w:themeColor="accent3"/>
      <w:sz w:val="20"/>
      <w:szCs w:val="20"/>
    </w:rPr>
  </w:style>
  <w:style w:type="paragraph" w:styleId="Cmsor9">
    <w:name w:val="heading 9"/>
    <w:basedOn w:val="Norml"/>
    <w:next w:val="Norml"/>
    <w:link w:val="Cmsor9Char"/>
    <w:uiPriority w:val="9"/>
    <w:semiHidden/>
    <w:unhideWhenUsed/>
    <w:qFormat/>
    <w:rsid w:val="003C2CCD"/>
    <w:pPr>
      <w:spacing w:before="320" w:after="100"/>
      <w:ind w:firstLine="0"/>
      <w:outlineLvl w:val="8"/>
    </w:pPr>
    <w:rPr>
      <w:rFonts w:asciiTheme="majorHAnsi" w:eastAsiaTheme="majorEastAsia" w:hAnsiTheme="majorHAnsi" w:cstheme="majorBidi"/>
      <w:i/>
      <w:iCs/>
      <w:color w:val="6BB1C9" w:themeColor="accent3"/>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821CD"/>
    <w:pPr>
      <w:tabs>
        <w:tab w:val="center" w:pos="4536"/>
        <w:tab w:val="right" w:pos="9072"/>
      </w:tabs>
    </w:pPr>
  </w:style>
  <w:style w:type="character" w:customStyle="1" w:styleId="lfejChar">
    <w:name w:val="Élőfej Char"/>
    <w:basedOn w:val="Bekezdsalapbettpusa"/>
    <w:link w:val="lfej"/>
    <w:uiPriority w:val="99"/>
    <w:rsid w:val="000821CD"/>
  </w:style>
  <w:style w:type="paragraph" w:styleId="llb">
    <w:name w:val="footer"/>
    <w:basedOn w:val="Norml"/>
    <w:link w:val="llbChar"/>
    <w:uiPriority w:val="99"/>
    <w:unhideWhenUsed/>
    <w:rsid w:val="000821CD"/>
    <w:pPr>
      <w:tabs>
        <w:tab w:val="center" w:pos="4536"/>
        <w:tab w:val="right" w:pos="9072"/>
      </w:tabs>
    </w:pPr>
  </w:style>
  <w:style w:type="character" w:customStyle="1" w:styleId="llbChar">
    <w:name w:val="Élőláb Char"/>
    <w:basedOn w:val="Bekezdsalapbettpusa"/>
    <w:link w:val="llb"/>
    <w:uiPriority w:val="99"/>
    <w:rsid w:val="000821CD"/>
  </w:style>
  <w:style w:type="paragraph" w:styleId="Buborkszveg">
    <w:name w:val="Balloon Text"/>
    <w:basedOn w:val="Norml"/>
    <w:link w:val="BuborkszvegChar"/>
    <w:uiPriority w:val="99"/>
    <w:semiHidden/>
    <w:unhideWhenUsed/>
    <w:rsid w:val="000821CD"/>
    <w:rPr>
      <w:rFonts w:ascii="Tahoma" w:hAnsi="Tahoma" w:cs="Tahoma"/>
      <w:sz w:val="16"/>
      <w:szCs w:val="16"/>
    </w:rPr>
  </w:style>
  <w:style w:type="character" w:customStyle="1" w:styleId="BuborkszvegChar">
    <w:name w:val="Buborékszöveg Char"/>
    <w:basedOn w:val="Bekezdsalapbettpusa"/>
    <w:link w:val="Buborkszveg"/>
    <w:uiPriority w:val="99"/>
    <w:semiHidden/>
    <w:rsid w:val="000821CD"/>
    <w:rPr>
      <w:rFonts w:ascii="Tahoma" w:hAnsi="Tahoma" w:cs="Tahoma"/>
      <w:sz w:val="16"/>
      <w:szCs w:val="16"/>
    </w:rPr>
  </w:style>
  <w:style w:type="character" w:styleId="Hiperhivatkozs">
    <w:name w:val="Hyperlink"/>
    <w:basedOn w:val="Bekezdsalapbettpusa"/>
    <w:uiPriority w:val="99"/>
    <w:unhideWhenUsed/>
    <w:rsid w:val="000821CD"/>
    <w:rPr>
      <w:color w:val="6900D3" w:themeColor="hyperlink"/>
      <w:u w:val="single"/>
    </w:rPr>
  </w:style>
  <w:style w:type="character" w:customStyle="1" w:styleId="Cmsor1Char">
    <w:name w:val="Címsor 1 Char"/>
    <w:basedOn w:val="Bekezdsalapbettpusa"/>
    <w:link w:val="Cmsor1"/>
    <w:uiPriority w:val="9"/>
    <w:rsid w:val="00076828"/>
    <w:rPr>
      <w:rFonts w:ascii="Times New Roman" w:eastAsiaTheme="majorEastAsia" w:hAnsi="Times New Roman" w:cs="Times New Roman"/>
      <w:b/>
      <w:bCs/>
      <w:color w:val="002060"/>
      <w:sz w:val="40"/>
      <w:szCs w:val="40"/>
      <w:lang w:val="hu-HU"/>
    </w:rPr>
  </w:style>
  <w:style w:type="paragraph" w:styleId="Tartalomjegyzkcmsora">
    <w:name w:val="TOC Heading"/>
    <w:basedOn w:val="Cmsor1"/>
    <w:next w:val="Norml"/>
    <w:uiPriority w:val="39"/>
    <w:unhideWhenUsed/>
    <w:qFormat/>
    <w:rsid w:val="003C2CCD"/>
    <w:pPr>
      <w:outlineLvl w:val="9"/>
    </w:pPr>
  </w:style>
  <w:style w:type="paragraph" w:styleId="NormlWeb">
    <w:name w:val="Normal (Web)"/>
    <w:basedOn w:val="Norml"/>
    <w:uiPriority w:val="99"/>
    <w:unhideWhenUsed/>
    <w:rsid w:val="00857C91"/>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076828"/>
    <w:rPr>
      <w:rFonts w:eastAsia="Times New Roman" w:cstheme="minorHAnsi"/>
      <w:b/>
      <w:color w:val="002060"/>
      <w:sz w:val="28"/>
      <w:szCs w:val="28"/>
      <w:lang w:val="hu-HU" w:eastAsia="hu-HU"/>
    </w:rPr>
  </w:style>
  <w:style w:type="character" w:customStyle="1" w:styleId="Cmsor3Char">
    <w:name w:val="Címsor 3 Char"/>
    <w:basedOn w:val="Bekezdsalapbettpusa"/>
    <w:link w:val="Cmsor3"/>
    <w:uiPriority w:val="9"/>
    <w:semiHidden/>
    <w:rsid w:val="003C2CCD"/>
    <w:rPr>
      <w:rFonts w:asciiTheme="majorHAnsi" w:eastAsiaTheme="majorEastAsia" w:hAnsiTheme="majorHAnsi" w:cstheme="majorBidi"/>
      <w:color w:val="7A2257" w:themeColor="accent1"/>
      <w:sz w:val="24"/>
      <w:szCs w:val="24"/>
    </w:rPr>
  </w:style>
  <w:style w:type="character" w:customStyle="1" w:styleId="Cmsor4Char">
    <w:name w:val="Címsor 4 Char"/>
    <w:basedOn w:val="Bekezdsalapbettpusa"/>
    <w:link w:val="Cmsor4"/>
    <w:uiPriority w:val="9"/>
    <w:semiHidden/>
    <w:rsid w:val="003C2CCD"/>
    <w:rPr>
      <w:rFonts w:asciiTheme="majorHAnsi" w:eastAsiaTheme="majorEastAsia" w:hAnsiTheme="majorHAnsi" w:cstheme="majorBidi"/>
      <w:i/>
      <w:iCs/>
      <w:color w:val="7A2257" w:themeColor="accent1"/>
      <w:sz w:val="24"/>
      <w:szCs w:val="24"/>
    </w:rPr>
  </w:style>
  <w:style w:type="character" w:customStyle="1" w:styleId="Cmsor5Char">
    <w:name w:val="Címsor 5 Char"/>
    <w:basedOn w:val="Bekezdsalapbettpusa"/>
    <w:link w:val="Cmsor5"/>
    <w:uiPriority w:val="9"/>
    <w:semiHidden/>
    <w:rsid w:val="003C2CCD"/>
    <w:rPr>
      <w:rFonts w:asciiTheme="majorHAnsi" w:eastAsiaTheme="majorEastAsia" w:hAnsiTheme="majorHAnsi" w:cstheme="majorBidi"/>
      <w:color w:val="7A2257" w:themeColor="accent1"/>
    </w:rPr>
  </w:style>
  <w:style w:type="character" w:customStyle="1" w:styleId="Cmsor6Char">
    <w:name w:val="Címsor 6 Char"/>
    <w:basedOn w:val="Bekezdsalapbettpusa"/>
    <w:link w:val="Cmsor6"/>
    <w:uiPriority w:val="9"/>
    <w:semiHidden/>
    <w:rsid w:val="003C2CCD"/>
    <w:rPr>
      <w:rFonts w:asciiTheme="majorHAnsi" w:eastAsiaTheme="majorEastAsia" w:hAnsiTheme="majorHAnsi" w:cstheme="majorBidi"/>
      <w:i/>
      <w:iCs/>
      <w:color w:val="7A2257" w:themeColor="accent1"/>
    </w:rPr>
  </w:style>
  <w:style w:type="character" w:customStyle="1" w:styleId="Cmsor7Char">
    <w:name w:val="Címsor 7 Char"/>
    <w:basedOn w:val="Bekezdsalapbettpusa"/>
    <w:link w:val="Cmsor7"/>
    <w:uiPriority w:val="9"/>
    <w:semiHidden/>
    <w:rsid w:val="003C2CCD"/>
    <w:rPr>
      <w:rFonts w:asciiTheme="majorHAnsi" w:eastAsiaTheme="majorEastAsia" w:hAnsiTheme="majorHAnsi" w:cstheme="majorBidi"/>
      <w:b/>
      <w:bCs/>
      <w:color w:val="6BB1C9" w:themeColor="accent3"/>
      <w:sz w:val="20"/>
      <w:szCs w:val="20"/>
    </w:rPr>
  </w:style>
  <w:style w:type="character" w:customStyle="1" w:styleId="Cmsor8Char">
    <w:name w:val="Címsor 8 Char"/>
    <w:basedOn w:val="Bekezdsalapbettpusa"/>
    <w:link w:val="Cmsor8"/>
    <w:uiPriority w:val="9"/>
    <w:semiHidden/>
    <w:rsid w:val="003C2CCD"/>
    <w:rPr>
      <w:rFonts w:asciiTheme="majorHAnsi" w:eastAsiaTheme="majorEastAsia" w:hAnsiTheme="majorHAnsi" w:cstheme="majorBidi"/>
      <w:b/>
      <w:bCs/>
      <w:i/>
      <w:iCs/>
      <w:color w:val="6BB1C9" w:themeColor="accent3"/>
      <w:sz w:val="20"/>
      <w:szCs w:val="20"/>
    </w:rPr>
  </w:style>
  <w:style w:type="character" w:customStyle="1" w:styleId="Cmsor9Char">
    <w:name w:val="Címsor 9 Char"/>
    <w:basedOn w:val="Bekezdsalapbettpusa"/>
    <w:link w:val="Cmsor9"/>
    <w:uiPriority w:val="9"/>
    <w:semiHidden/>
    <w:rsid w:val="003C2CCD"/>
    <w:rPr>
      <w:rFonts w:asciiTheme="majorHAnsi" w:eastAsiaTheme="majorEastAsia" w:hAnsiTheme="majorHAnsi" w:cstheme="majorBidi"/>
      <w:i/>
      <w:iCs/>
      <w:color w:val="6BB1C9" w:themeColor="accent3"/>
      <w:sz w:val="20"/>
      <w:szCs w:val="20"/>
    </w:rPr>
  </w:style>
  <w:style w:type="paragraph" w:styleId="Kpalrs">
    <w:name w:val="caption"/>
    <w:basedOn w:val="Norml"/>
    <w:next w:val="Norml"/>
    <w:uiPriority w:val="35"/>
    <w:semiHidden/>
    <w:unhideWhenUsed/>
    <w:qFormat/>
    <w:rsid w:val="003C2CCD"/>
    <w:rPr>
      <w:b/>
      <w:bCs/>
      <w:sz w:val="18"/>
      <w:szCs w:val="18"/>
    </w:rPr>
  </w:style>
  <w:style w:type="paragraph" w:styleId="Cm">
    <w:name w:val="Title"/>
    <w:basedOn w:val="Norml"/>
    <w:next w:val="Norml"/>
    <w:link w:val="CmChar"/>
    <w:uiPriority w:val="10"/>
    <w:qFormat/>
    <w:rsid w:val="003C2CCD"/>
    <w:pPr>
      <w:pBdr>
        <w:top w:val="single" w:sz="8" w:space="10" w:color="D875B0" w:themeColor="accent1" w:themeTint="7F"/>
        <w:bottom w:val="single" w:sz="24" w:space="15" w:color="6BB1C9" w:themeColor="accent3"/>
      </w:pBdr>
      <w:ind w:firstLine="0"/>
      <w:jc w:val="center"/>
    </w:pPr>
    <w:rPr>
      <w:rFonts w:asciiTheme="majorHAnsi" w:eastAsiaTheme="majorEastAsia" w:hAnsiTheme="majorHAnsi" w:cstheme="majorBidi"/>
      <w:i/>
      <w:iCs/>
      <w:color w:val="3C112B" w:themeColor="accent1" w:themeShade="7F"/>
      <w:sz w:val="60"/>
      <w:szCs w:val="60"/>
    </w:rPr>
  </w:style>
  <w:style w:type="character" w:customStyle="1" w:styleId="CmChar">
    <w:name w:val="Cím Char"/>
    <w:basedOn w:val="Bekezdsalapbettpusa"/>
    <w:link w:val="Cm"/>
    <w:uiPriority w:val="10"/>
    <w:rsid w:val="003C2CCD"/>
    <w:rPr>
      <w:rFonts w:asciiTheme="majorHAnsi" w:eastAsiaTheme="majorEastAsia" w:hAnsiTheme="majorHAnsi" w:cstheme="majorBidi"/>
      <w:i/>
      <w:iCs/>
      <w:color w:val="3C112B" w:themeColor="accent1" w:themeShade="7F"/>
      <w:sz w:val="60"/>
      <w:szCs w:val="60"/>
    </w:rPr>
  </w:style>
  <w:style w:type="paragraph" w:styleId="Alcm">
    <w:name w:val="Subtitle"/>
    <w:basedOn w:val="Norml"/>
    <w:next w:val="Norml"/>
    <w:link w:val="AlcmChar"/>
    <w:uiPriority w:val="11"/>
    <w:qFormat/>
    <w:rsid w:val="003C2CCD"/>
    <w:pPr>
      <w:spacing w:before="200" w:after="900"/>
      <w:ind w:firstLine="0"/>
      <w:jc w:val="right"/>
    </w:pPr>
    <w:rPr>
      <w:i/>
      <w:iCs/>
      <w:sz w:val="24"/>
      <w:szCs w:val="24"/>
    </w:rPr>
  </w:style>
  <w:style w:type="character" w:customStyle="1" w:styleId="AlcmChar">
    <w:name w:val="Alcím Char"/>
    <w:basedOn w:val="Bekezdsalapbettpusa"/>
    <w:link w:val="Alcm"/>
    <w:uiPriority w:val="11"/>
    <w:rsid w:val="003C2CCD"/>
    <w:rPr>
      <w:rFonts w:asciiTheme="minorHAnsi"/>
      <w:i/>
      <w:iCs/>
      <w:sz w:val="24"/>
      <w:szCs w:val="24"/>
    </w:rPr>
  </w:style>
  <w:style w:type="character" w:styleId="Kiemels2">
    <w:name w:val="Strong"/>
    <w:basedOn w:val="Bekezdsalapbettpusa"/>
    <w:uiPriority w:val="22"/>
    <w:qFormat/>
    <w:rsid w:val="003C2CCD"/>
    <w:rPr>
      <w:b/>
      <w:bCs/>
      <w:spacing w:val="0"/>
    </w:rPr>
  </w:style>
  <w:style w:type="character" w:styleId="Kiemels">
    <w:name w:val="Emphasis"/>
    <w:uiPriority w:val="20"/>
    <w:qFormat/>
    <w:rsid w:val="003C2CCD"/>
    <w:rPr>
      <w:b/>
      <w:bCs/>
      <w:i/>
      <w:iCs/>
      <w:color w:val="5A5A5A" w:themeColor="text1" w:themeTint="A5"/>
    </w:rPr>
  </w:style>
  <w:style w:type="paragraph" w:styleId="Nincstrkz">
    <w:name w:val="No Spacing"/>
    <w:basedOn w:val="Norml"/>
    <w:link w:val="NincstrkzChar"/>
    <w:uiPriority w:val="1"/>
    <w:qFormat/>
    <w:rsid w:val="003C2CCD"/>
    <w:pPr>
      <w:ind w:firstLine="0"/>
    </w:pPr>
  </w:style>
  <w:style w:type="paragraph" w:styleId="Listaszerbekezds">
    <w:name w:val="List Paragraph"/>
    <w:basedOn w:val="Norml"/>
    <w:uiPriority w:val="34"/>
    <w:qFormat/>
    <w:rsid w:val="003C2CCD"/>
    <w:pPr>
      <w:ind w:left="720"/>
      <w:contextualSpacing/>
    </w:pPr>
  </w:style>
  <w:style w:type="paragraph" w:styleId="Idzet">
    <w:name w:val="Quote"/>
    <w:basedOn w:val="Norml"/>
    <w:next w:val="Norml"/>
    <w:link w:val="IdzetChar"/>
    <w:uiPriority w:val="29"/>
    <w:qFormat/>
    <w:rsid w:val="003C2CCD"/>
    <w:rPr>
      <w:rFonts w:asciiTheme="majorHAnsi" w:eastAsiaTheme="majorEastAsia" w:hAnsiTheme="majorHAnsi" w:cstheme="majorBidi"/>
      <w:i/>
      <w:iCs/>
      <w:color w:val="5A5A5A" w:themeColor="text1" w:themeTint="A5"/>
    </w:rPr>
  </w:style>
  <w:style w:type="character" w:customStyle="1" w:styleId="IdzetChar">
    <w:name w:val="Idézet Char"/>
    <w:basedOn w:val="Bekezdsalapbettpusa"/>
    <w:link w:val="Idzet"/>
    <w:uiPriority w:val="29"/>
    <w:rsid w:val="003C2CCD"/>
    <w:rPr>
      <w:rFonts w:asciiTheme="majorHAnsi" w:eastAsiaTheme="majorEastAsia" w:hAnsiTheme="majorHAnsi" w:cstheme="majorBidi"/>
      <w:i/>
      <w:iCs/>
      <w:color w:val="5A5A5A" w:themeColor="text1" w:themeTint="A5"/>
    </w:rPr>
  </w:style>
  <w:style w:type="paragraph" w:styleId="Kiemeltidzet">
    <w:name w:val="Intense Quote"/>
    <w:basedOn w:val="Norml"/>
    <w:next w:val="Norml"/>
    <w:link w:val="KiemeltidzetChar"/>
    <w:uiPriority w:val="30"/>
    <w:qFormat/>
    <w:rsid w:val="003C2CCD"/>
    <w:pPr>
      <w:pBdr>
        <w:top w:val="single" w:sz="12" w:space="10" w:color="E090C0" w:themeColor="accent1" w:themeTint="66"/>
        <w:left w:val="single" w:sz="36" w:space="4" w:color="7A2257" w:themeColor="accent1"/>
        <w:bottom w:val="single" w:sz="24" w:space="10" w:color="6BB1C9" w:themeColor="accent3"/>
        <w:right w:val="single" w:sz="36" w:space="4" w:color="7A2257" w:themeColor="accent1"/>
      </w:pBdr>
      <w:shd w:val="clear" w:color="auto" w:fill="7A225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iemeltidzetChar">
    <w:name w:val="Kiemelt idézet Char"/>
    <w:basedOn w:val="Bekezdsalapbettpusa"/>
    <w:link w:val="Kiemeltidzet"/>
    <w:uiPriority w:val="30"/>
    <w:rsid w:val="003C2CCD"/>
    <w:rPr>
      <w:rFonts w:asciiTheme="majorHAnsi" w:eastAsiaTheme="majorEastAsia" w:hAnsiTheme="majorHAnsi" w:cstheme="majorBidi"/>
      <w:i/>
      <w:iCs/>
      <w:color w:val="FFFFFF" w:themeColor="background1"/>
      <w:sz w:val="24"/>
      <w:szCs w:val="24"/>
      <w:shd w:val="clear" w:color="auto" w:fill="7A2257" w:themeFill="accent1"/>
    </w:rPr>
  </w:style>
  <w:style w:type="character" w:styleId="Finomkiemels">
    <w:name w:val="Subtle Emphasis"/>
    <w:uiPriority w:val="19"/>
    <w:qFormat/>
    <w:rsid w:val="003C2CCD"/>
    <w:rPr>
      <w:i/>
      <w:iCs/>
      <w:color w:val="5A5A5A" w:themeColor="text1" w:themeTint="A5"/>
    </w:rPr>
  </w:style>
  <w:style w:type="character" w:styleId="Erskiemels">
    <w:name w:val="Intense Emphasis"/>
    <w:uiPriority w:val="21"/>
    <w:qFormat/>
    <w:rsid w:val="003C2CCD"/>
    <w:rPr>
      <w:b/>
      <w:bCs/>
      <w:i/>
      <w:iCs/>
      <w:color w:val="7A2257" w:themeColor="accent1"/>
      <w:sz w:val="22"/>
      <w:szCs w:val="22"/>
    </w:rPr>
  </w:style>
  <w:style w:type="character" w:styleId="Finomhivatkozs">
    <w:name w:val="Subtle Reference"/>
    <w:uiPriority w:val="31"/>
    <w:qFormat/>
    <w:rsid w:val="003C2CCD"/>
    <w:rPr>
      <w:color w:val="auto"/>
      <w:u w:val="single" w:color="6BB1C9" w:themeColor="accent3"/>
    </w:rPr>
  </w:style>
  <w:style w:type="character" w:styleId="Ershivatkozs">
    <w:name w:val="Intense Reference"/>
    <w:basedOn w:val="Bekezdsalapbettpusa"/>
    <w:uiPriority w:val="32"/>
    <w:qFormat/>
    <w:rsid w:val="003C2CCD"/>
    <w:rPr>
      <w:b/>
      <w:bCs/>
      <w:color w:val="3D8DA8" w:themeColor="accent3" w:themeShade="BF"/>
      <w:u w:val="single" w:color="6BB1C9" w:themeColor="accent3"/>
    </w:rPr>
  </w:style>
  <w:style w:type="character" w:styleId="Knyvcme">
    <w:name w:val="Book Title"/>
    <w:basedOn w:val="Bekezdsalapbettpusa"/>
    <w:uiPriority w:val="33"/>
    <w:qFormat/>
    <w:rsid w:val="003C2CCD"/>
    <w:rPr>
      <w:rFonts w:asciiTheme="majorHAnsi" w:eastAsiaTheme="majorEastAsia" w:hAnsiTheme="majorHAnsi" w:cstheme="majorBidi"/>
      <w:b/>
      <w:bCs/>
      <w:i/>
      <w:iCs/>
      <w:color w:val="auto"/>
    </w:rPr>
  </w:style>
  <w:style w:type="character" w:customStyle="1" w:styleId="NincstrkzChar">
    <w:name w:val="Nincs térköz Char"/>
    <w:basedOn w:val="Bekezdsalapbettpusa"/>
    <w:link w:val="Nincstrkz"/>
    <w:uiPriority w:val="1"/>
    <w:rsid w:val="003C2CCD"/>
  </w:style>
  <w:style w:type="paragraph" w:styleId="TJ1">
    <w:name w:val="toc 1"/>
    <w:basedOn w:val="Norml"/>
    <w:next w:val="Norml"/>
    <w:autoRedefine/>
    <w:uiPriority w:val="39"/>
    <w:unhideWhenUsed/>
    <w:rsid w:val="00DA11FF"/>
    <w:pPr>
      <w:tabs>
        <w:tab w:val="right" w:leader="dot" w:pos="9062"/>
      </w:tabs>
      <w:spacing w:after="100"/>
    </w:pPr>
    <w:rPr>
      <w:rFonts w:ascii="Times New Roman" w:eastAsia="Times New Roman" w:hAnsi="Times New Roman" w:cs="Times New Roman"/>
      <w:b/>
      <w:noProof/>
      <w:color w:val="002060"/>
      <w:lang w:val="hu-HU" w:eastAsia="hu-HU"/>
    </w:rPr>
  </w:style>
  <w:style w:type="paragraph" w:styleId="TJ2">
    <w:name w:val="toc 2"/>
    <w:basedOn w:val="Norml"/>
    <w:next w:val="Norml"/>
    <w:autoRedefine/>
    <w:uiPriority w:val="39"/>
    <w:unhideWhenUsed/>
    <w:rsid w:val="00DE4B20"/>
    <w:pPr>
      <w:spacing w:after="100"/>
      <w:ind w:left="220"/>
    </w:pPr>
  </w:style>
  <w:style w:type="character" w:styleId="Jegyzethivatkozs">
    <w:name w:val="annotation reference"/>
    <w:basedOn w:val="Bekezdsalapbettpusa"/>
    <w:uiPriority w:val="99"/>
    <w:semiHidden/>
    <w:unhideWhenUsed/>
    <w:rsid w:val="00E5436A"/>
    <w:rPr>
      <w:sz w:val="16"/>
      <w:szCs w:val="16"/>
    </w:rPr>
  </w:style>
  <w:style w:type="paragraph" w:styleId="Jegyzetszveg">
    <w:name w:val="annotation text"/>
    <w:basedOn w:val="Norml"/>
    <w:link w:val="JegyzetszvegChar"/>
    <w:uiPriority w:val="99"/>
    <w:semiHidden/>
    <w:unhideWhenUsed/>
    <w:rsid w:val="00E5436A"/>
    <w:rPr>
      <w:sz w:val="20"/>
      <w:szCs w:val="20"/>
    </w:rPr>
  </w:style>
  <w:style w:type="character" w:customStyle="1" w:styleId="JegyzetszvegChar">
    <w:name w:val="Jegyzetszöveg Char"/>
    <w:basedOn w:val="Bekezdsalapbettpusa"/>
    <w:link w:val="Jegyzetszveg"/>
    <w:uiPriority w:val="99"/>
    <w:semiHidden/>
    <w:rsid w:val="00E5436A"/>
    <w:rPr>
      <w:sz w:val="20"/>
      <w:szCs w:val="20"/>
    </w:rPr>
  </w:style>
  <w:style w:type="paragraph" w:styleId="Megjegyzstrgya">
    <w:name w:val="annotation subject"/>
    <w:basedOn w:val="Jegyzetszveg"/>
    <w:next w:val="Jegyzetszveg"/>
    <w:link w:val="MegjegyzstrgyaChar"/>
    <w:uiPriority w:val="99"/>
    <w:semiHidden/>
    <w:unhideWhenUsed/>
    <w:rsid w:val="00E5436A"/>
    <w:rPr>
      <w:b/>
      <w:bCs/>
    </w:rPr>
  </w:style>
  <w:style w:type="character" w:customStyle="1" w:styleId="MegjegyzstrgyaChar">
    <w:name w:val="Megjegyzés tárgya Char"/>
    <w:basedOn w:val="JegyzetszvegChar"/>
    <w:link w:val="Megjegyzstrgya"/>
    <w:uiPriority w:val="99"/>
    <w:semiHidden/>
    <w:rsid w:val="00E5436A"/>
    <w:rPr>
      <w:b/>
      <w:bCs/>
      <w:sz w:val="20"/>
      <w:szCs w:val="20"/>
    </w:rPr>
  </w:style>
  <w:style w:type="table" w:styleId="Vilgosrnykols2jellszn">
    <w:name w:val="Light Shading Accent 2"/>
    <w:basedOn w:val="Normltblzat"/>
    <w:uiPriority w:val="60"/>
    <w:rsid w:val="006A5B8D"/>
    <w:rPr>
      <w:color w:val="7F255C" w:themeColor="accent2" w:themeShade="BF"/>
    </w:rPr>
    <w:tblPr>
      <w:tblStyleRowBandSize w:val="1"/>
      <w:tblStyleColBandSize w:val="1"/>
      <w:tblInd w:w="0" w:type="dxa"/>
      <w:tblBorders>
        <w:top w:val="single" w:sz="8" w:space="0" w:color="AB327C" w:themeColor="accent2"/>
        <w:bottom w:val="single" w:sz="8" w:space="0" w:color="AB327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B327C" w:themeColor="accent2"/>
          <w:left w:val="nil"/>
          <w:bottom w:val="single" w:sz="8" w:space="0" w:color="AB327C" w:themeColor="accent2"/>
          <w:right w:val="nil"/>
          <w:insideH w:val="nil"/>
          <w:insideV w:val="nil"/>
        </w:tcBorders>
      </w:tcPr>
    </w:tblStylePr>
    <w:tblStylePr w:type="lastRow">
      <w:pPr>
        <w:spacing w:before="0" w:after="0" w:line="240" w:lineRule="auto"/>
      </w:pPr>
      <w:rPr>
        <w:b/>
        <w:bCs/>
      </w:rPr>
      <w:tblPr/>
      <w:tcPr>
        <w:tcBorders>
          <w:top w:val="single" w:sz="8" w:space="0" w:color="AB327C" w:themeColor="accent2"/>
          <w:left w:val="nil"/>
          <w:bottom w:val="single" w:sz="8" w:space="0" w:color="AB327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7DF" w:themeFill="accent2" w:themeFillTint="3F"/>
      </w:tcPr>
    </w:tblStylePr>
    <w:tblStylePr w:type="band1Horz">
      <w:tblPr/>
      <w:tcPr>
        <w:tcBorders>
          <w:left w:val="nil"/>
          <w:right w:val="nil"/>
          <w:insideH w:val="nil"/>
          <w:insideV w:val="nil"/>
        </w:tcBorders>
        <w:shd w:val="clear" w:color="auto" w:fill="EEC7DF" w:themeFill="accent2" w:themeFillTint="3F"/>
      </w:tcPr>
    </w:tblStylePr>
  </w:style>
  <w:style w:type="table" w:styleId="Vilgosrnykols4jellszn">
    <w:name w:val="Light Shading Accent 4"/>
    <w:basedOn w:val="Normltblzat"/>
    <w:uiPriority w:val="60"/>
    <w:rsid w:val="006A5B8D"/>
    <w:rPr>
      <w:color w:val="375AAF" w:themeColor="accent4" w:themeShade="BF"/>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Vilgosrnykols5jellszn">
    <w:name w:val="Light Shading Accent 5"/>
    <w:basedOn w:val="Normltblzat"/>
    <w:uiPriority w:val="60"/>
    <w:rsid w:val="006A5B8D"/>
    <w:rPr>
      <w:color w:val="533DA8" w:themeColor="accent5" w:themeShade="BF"/>
    </w:rPr>
    <w:tblPr>
      <w:tblStyleRowBandSize w:val="1"/>
      <w:tblStyleColBandSize w:val="1"/>
      <w:tblInd w:w="0" w:type="dxa"/>
      <w:tblBorders>
        <w:top w:val="single" w:sz="8" w:space="0" w:color="7E6BC9" w:themeColor="accent5"/>
        <w:bottom w:val="single" w:sz="8" w:space="0" w:color="7E6BC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Vilgoslista5jellszn">
    <w:name w:val="Light List Accent 5"/>
    <w:basedOn w:val="Normltblzat"/>
    <w:uiPriority w:val="61"/>
    <w:rsid w:val="006A5B8D"/>
    <w:tblPr>
      <w:tblStyleRowBandSize w:val="1"/>
      <w:tblStyleColBandSize w:val="1"/>
      <w:tblInd w:w="0" w:type="dxa"/>
      <w:tblBorders>
        <w:top w:val="single" w:sz="8" w:space="0" w:color="7E6BC9" w:themeColor="accent5"/>
        <w:left w:val="single" w:sz="8" w:space="0" w:color="7E6BC9" w:themeColor="accent5"/>
        <w:bottom w:val="single" w:sz="8" w:space="0" w:color="7E6BC9" w:themeColor="accent5"/>
        <w:right w:val="single" w:sz="8" w:space="0" w:color="7E6BC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6BC9" w:themeFill="accent5"/>
      </w:tcPr>
    </w:tblStylePr>
    <w:tblStylePr w:type="lastRow">
      <w:pPr>
        <w:spacing w:before="0" w:after="0" w:line="240" w:lineRule="auto"/>
      </w:pPr>
      <w:rPr>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tcBorders>
      </w:tcPr>
    </w:tblStylePr>
    <w:tblStylePr w:type="firstCol">
      <w:rPr>
        <w:b/>
        <w:bCs/>
      </w:rPr>
    </w:tblStylePr>
    <w:tblStylePr w:type="lastCol">
      <w:rPr>
        <w:b/>
        <w:bCs/>
      </w:r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style>
  <w:style w:type="table" w:styleId="Vilgosrcs6jellszn">
    <w:name w:val="Light Grid Accent 6"/>
    <w:basedOn w:val="Normltblzat"/>
    <w:uiPriority w:val="62"/>
    <w:rsid w:val="006A5B8D"/>
    <w:tblPr>
      <w:tblStyleRowBandSize w:val="1"/>
      <w:tblStyleColBandSize w:val="1"/>
      <w:tblInd w:w="0" w:type="dxa"/>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18" w:space="0" w:color="A379BB" w:themeColor="accent6"/>
          <w:right w:val="single" w:sz="8" w:space="0" w:color="A379BB" w:themeColor="accent6"/>
          <w:insideH w:val="nil"/>
          <w:insideV w:val="single" w:sz="8" w:space="0" w:color="A379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insideH w:val="nil"/>
          <w:insideV w:val="single" w:sz="8" w:space="0" w:color="A379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shd w:val="clear" w:color="auto" w:fill="E8DDEE" w:themeFill="accent6" w:themeFillTint="3F"/>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shd w:val="clear" w:color="auto" w:fill="E8DDEE" w:themeFill="accent6" w:themeFillTint="3F"/>
      </w:tcPr>
    </w:tblStylePr>
    <w:tblStylePr w:type="band2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tcPr>
    </w:tblStylePr>
  </w:style>
  <w:style w:type="table" w:styleId="Kzepesrnykols16jellszn">
    <w:name w:val="Medium Shading 1 Accent 6"/>
    <w:basedOn w:val="Normltblzat"/>
    <w:uiPriority w:val="63"/>
    <w:rsid w:val="006A5B8D"/>
    <w:tblPr>
      <w:tblStyleRowBandSize w:val="1"/>
      <w:tblStyleColBandSize w:val="1"/>
      <w:tblInd w:w="0" w:type="dxa"/>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nil"/>
          <w:insideV w:val="nil"/>
        </w:tcBorders>
        <w:shd w:val="clear" w:color="auto" w:fill="A379BB" w:themeFill="accent6"/>
      </w:tcPr>
    </w:tblStylePr>
    <w:tblStylePr w:type="lastRow">
      <w:pPr>
        <w:spacing w:before="0" w:after="0" w:line="240" w:lineRule="auto"/>
      </w:pPr>
      <w:rPr>
        <w:b/>
        <w:bCs/>
      </w:rPr>
      <w:tblPr/>
      <w:tcPr>
        <w:tcBorders>
          <w:top w:val="double" w:sz="6"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DDEE" w:themeFill="accent6" w:themeFillTint="3F"/>
      </w:tcPr>
    </w:tblStylePr>
    <w:tblStylePr w:type="band1Horz">
      <w:tblPr/>
      <w:tcPr>
        <w:tcBorders>
          <w:insideH w:val="nil"/>
          <w:insideV w:val="nil"/>
        </w:tcBorders>
        <w:shd w:val="clear" w:color="auto" w:fill="E8DDEE" w:themeFill="accent6" w:themeFillTint="3F"/>
      </w:tcPr>
    </w:tblStylePr>
    <w:tblStylePr w:type="band2Horz">
      <w:tblPr/>
      <w:tcPr>
        <w:tcBorders>
          <w:insideH w:val="nil"/>
          <w:insideV w:val="nil"/>
        </w:tcBorders>
      </w:tcPr>
    </w:tblStylePr>
  </w:style>
  <w:style w:type="table" w:styleId="Kzepeslista15jellszn">
    <w:name w:val="Medium List 1 Accent 5"/>
    <w:basedOn w:val="Normltblzat"/>
    <w:uiPriority w:val="65"/>
    <w:rsid w:val="006A5B8D"/>
    <w:rPr>
      <w:color w:val="000000" w:themeColor="text1"/>
    </w:rPr>
    <w:tblPr>
      <w:tblStyleRowBandSize w:val="1"/>
      <w:tblStyleColBandSize w:val="1"/>
      <w:tblInd w:w="0" w:type="dxa"/>
      <w:tblBorders>
        <w:top w:val="single" w:sz="8" w:space="0" w:color="7E6BC9" w:themeColor="accent5"/>
        <w:bottom w:val="single" w:sz="8" w:space="0" w:color="7E6BC9"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6BC9" w:themeColor="accent5"/>
        </w:tcBorders>
      </w:tcPr>
    </w:tblStylePr>
    <w:tblStylePr w:type="lastRow">
      <w:rPr>
        <w:b/>
        <w:bCs/>
        <w:color w:val="D467A8" w:themeColor="text2"/>
      </w:rPr>
      <w:tblPr/>
      <w:tcPr>
        <w:tcBorders>
          <w:top w:val="single" w:sz="8" w:space="0" w:color="7E6BC9" w:themeColor="accent5"/>
          <w:bottom w:val="single" w:sz="8" w:space="0" w:color="7E6BC9" w:themeColor="accent5"/>
        </w:tcBorders>
      </w:tcPr>
    </w:tblStylePr>
    <w:tblStylePr w:type="firstCol">
      <w:rPr>
        <w:b/>
        <w:bCs/>
      </w:rPr>
    </w:tblStylePr>
    <w:tblStylePr w:type="lastCol">
      <w:rPr>
        <w:b/>
        <w:bCs/>
      </w:rPr>
      <w:tblPr/>
      <w:tcPr>
        <w:tcBorders>
          <w:top w:val="single" w:sz="8" w:space="0" w:color="7E6BC9" w:themeColor="accent5"/>
          <w:bottom w:val="single" w:sz="8" w:space="0" w:color="7E6BC9" w:themeColor="accent5"/>
        </w:tcBorders>
      </w:tcPr>
    </w:tblStylePr>
    <w:tblStylePr w:type="band1Vert">
      <w:tblPr/>
      <w:tcPr>
        <w:shd w:val="clear" w:color="auto" w:fill="DFDAF1" w:themeFill="accent5" w:themeFillTint="3F"/>
      </w:tcPr>
    </w:tblStylePr>
    <w:tblStylePr w:type="band1Horz">
      <w:tblPr/>
      <w:tcPr>
        <w:shd w:val="clear" w:color="auto" w:fill="DFDAF1" w:themeFill="accent5" w:themeFillTint="3F"/>
      </w:tcPr>
    </w:tblStylePr>
  </w:style>
  <w:style w:type="table" w:styleId="Kzepeslista16jellszn">
    <w:name w:val="Medium List 1 Accent 6"/>
    <w:basedOn w:val="Normltblzat"/>
    <w:uiPriority w:val="65"/>
    <w:rsid w:val="006A5B8D"/>
    <w:rPr>
      <w:color w:val="000000" w:themeColor="text1"/>
    </w:rPr>
    <w:tblPr>
      <w:tblStyleRowBandSize w:val="1"/>
      <w:tblStyleColBandSize w:val="1"/>
      <w:tblInd w:w="0" w:type="dxa"/>
      <w:tblBorders>
        <w:top w:val="single" w:sz="8" w:space="0" w:color="A379BB" w:themeColor="accent6"/>
        <w:bottom w:val="single" w:sz="8" w:space="0" w:color="A379B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379BB" w:themeColor="accent6"/>
        </w:tcBorders>
      </w:tcPr>
    </w:tblStylePr>
    <w:tblStylePr w:type="lastRow">
      <w:rPr>
        <w:b/>
        <w:bCs/>
        <w:color w:val="D467A8" w:themeColor="text2"/>
      </w:rPr>
      <w:tblPr/>
      <w:tcPr>
        <w:tcBorders>
          <w:top w:val="single" w:sz="8" w:space="0" w:color="A379BB" w:themeColor="accent6"/>
          <w:bottom w:val="single" w:sz="8" w:space="0" w:color="A379BB" w:themeColor="accent6"/>
        </w:tcBorders>
      </w:tcPr>
    </w:tblStylePr>
    <w:tblStylePr w:type="firstCol">
      <w:rPr>
        <w:b/>
        <w:bCs/>
      </w:rPr>
    </w:tblStylePr>
    <w:tblStylePr w:type="lastCol">
      <w:rPr>
        <w:b/>
        <w:bCs/>
      </w:rPr>
      <w:tblPr/>
      <w:tcPr>
        <w:tcBorders>
          <w:top w:val="single" w:sz="8" w:space="0" w:color="A379BB" w:themeColor="accent6"/>
          <w:bottom w:val="single" w:sz="8" w:space="0" w:color="A379BB" w:themeColor="accent6"/>
        </w:tcBorders>
      </w:tcPr>
    </w:tblStylePr>
    <w:tblStylePr w:type="band1Vert">
      <w:tblPr/>
      <w:tcPr>
        <w:shd w:val="clear" w:color="auto" w:fill="E8DDEE" w:themeFill="accent6" w:themeFillTint="3F"/>
      </w:tcPr>
    </w:tblStylePr>
    <w:tblStylePr w:type="band1Horz">
      <w:tblPr/>
      <w:tcPr>
        <w:shd w:val="clear" w:color="auto" w:fill="E8DDEE" w:themeFill="accent6" w:themeFillTint="3F"/>
      </w:tcPr>
    </w:tblStylePr>
  </w:style>
  <w:style w:type="table" w:styleId="Szneslista5jellszn">
    <w:name w:val="Colorful List Accent 5"/>
    <w:basedOn w:val="Normltblzat"/>
    <w:uiPriority w:val="72"/>
    <w:rsid w:val="006A5B8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F9" w:themeFill="accent5" w:themeFillTint="19"/>
    </w:tcPr>
    <w:tblStylePr w:type="firstRow">
      <w:rPr>
        <w:b/>
        <w:bCs/>
        <w:color w:val="FFFFFF" w:themeColor="background1"/>
      </w:rPr>
      <w:tblPr/>
      <w:tcPr>
        <w:tcBorders>
          <w:bottom w:val="single" w:sz="12" w:space="0" w:color="FFFFFF" w:themeColor="background1"/>
        </w:tcBorders>
        <w:shd w:val="clear" w:color="auto" w:fill="8653A3" w:themeFill="accent6" w:themeFillShade="CC"/>
      </w:tcPr>
    </w:tblStylePr>
    <w:tblStylePr w:type="lastRow">
      <w:rPr>
        <w:b/>
        <w:bCs/>
        <w:color w:val="865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AF1" w:themeFill="accent5" w:themeFillTint="3F"/>
      </w:tcPr>
    </w:tblStylePr>
    <w:tblStylePr w:type="band1Horz">
      <w:tblPr/>
      <w:tcPr>
        <w:shd w:val="clear" w:color="auto" w:fill="E4E1F4" w:themeFill="accent5" w:themeFillTint="33"/>
      </w:tcPr>
    </w:tblStylePr>
  </w:style>
  <w:style w:type="table" w:styleId="Vilgosrnykols6jellszn">
    <w:name w:val="Light Shading Accent 6"/>
    <w:basedOn w:val="Normltblzat"/>
    <w:uiPriority w:val="60"/>
    <w:rsid w:val="006A5B8D"/>
    <w:rPr>
      <w:color w:val="7D4D98" w:themeColor="accent6" w:themeShade="BF"/>
    </w:rPr>
    <w:tblPr>
      <w:tblStyleRowBandSize w:val="1"/>
      <w:tblStyleColBandSize w:val="1"/>
      <w:tblInd w:w="0" w:type="dxa"/>
      <w:tblBorders>
        <w:top w:val="single" w:sz="8" w:space="0" w:color="A379BB" w:themeColor="accent6"/>
        <w:bottom w:val="single" w:sz="8" w:space="0" w:color="A379B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7465">
      <w:bodyDiv w:val="1"/>
      <w:marLeft w:val="0"/>
      <w:marRight w:val="0"/>
      <w:marTop w:val="0"/>
      <w:marBottom w:val="0"/>
      <w:divBdr>
        <w:top w:val="none" w:sz="0" w:space="0" w:color="auto"/>
        <w:left w:val="none" w:sz="0" w:space="0" w:color="auto"/>
        <w:bottom w:val="none" w:sz="0" w:space="0" w:color="auto"/>
        <w:right w:val="none" w:sz="0" w:space="0" w:color="auto"/>
      </w:divBdr>
    </w:div>
    <w:div w:id="321473515">
      <w:bodyDiv w:val="1"/>
      <w:marLeft w:val="0"/>
      <w:marRight w:val="0"/>
      <w:marTop w:val="0"/>
      <w:marBottom w:val="0"/>
      <w:divBdr>
        <w:top w:val="none" w:sz="0" w:space="0" w:color="auto"/>
        <w:left w:val="none" w:sz="0" w:space="0" w:color="auto"/>
        <w:bottom w:val="none" w:sz="0" w:space="0" w:color="auto"/>
        <w:right w:val="none" w:sz="0" w:space="0" w:color="auto"/>
      </w:divBdr>
    </w:div>
    <w:div w:id="791360551">
      <w:bodyDiv w:val="1"/>
      <w:marLeft w:val="0"/>
      <w:marRight w:val="0"/>
      <w:marTop w:val="0"/>
      <w:marBottom w:val="0"/>
      <w:divBdr>
        <w:top w:val="none" w:sz="0" w:space="0" w:color="auto"/>
        <w:left w:val="none" w:sz="0" w:space="0" w:color="auto"/>
        <w:bottom w:val="none" w:sz="0" w:space="0" w:color="auto"/>
        <w:right w:val="none" w:sz="0" w:space="0" w:color="auto"/>
      </w:divBdr>
    </w:div>
    <w:div w:id="1019506116">
      <w:bodyDiv w:val="1"/>
      <w:marLeft w:val="0"/>
      <w:marRight w:val="0"/>
      <w:marTop w:val="0"/>
      <w:marBottom w:val="0"/>
      <w:divBdr>
        <w:top w:val="none" w:sz="0" w:space="0" w:color="auto"/>
        <w:left w:val="none" w:sz="0" w:space="0" w:color="auto"/>
        <w:bottom w:val="none" w:sz="0" w:space="0" w:color="auto"/>
        <w:right w:val="none" w:sz="0" w:space="0" w:color="auto"/>
      </w:divBdr>
    </w:div>
    <w:div w:id="1164853270">
      <w:bodyDiv w:val="1"/>
      <w:marLeft w:val="0"/>
      <w:marRight w:val="0"/>
      <w:marTop w:val="0"/>
      <w:marBottom w:val="0"/>
      <w:divBdr>
        <w:top w:val="none" w:sz="0" w:space="0" w:color="auto"/>
        <w:left w:val="none" w:sz="0" w:space="0" w:color="auto"/>
        <w:bottom w:val="none" w:sz="0" w:space="0" w:color="auto"/>
        <w:right w:val="none" w:sz="0" w:space="0" w:color="auto"/>
      </w:divBdr>
      <w:divsChild>
        <w:div w:id="352650088">
          <w:marLeft w:val="0"/>
          <w:marRight w:val="0"/>
          <w:marTop w:val="0"/>
          <w:marBottom w:val="0"/>
          <w:divBdr>
            <w:top w:val="none" w:sz="0" w:space="0" w:color="auto"/>
            <w:left w:val="none" w:sz="0" w:space="0" w:color="auto"/>
            <w:bottom w:val="none" w:sz="0" w:space="0" w:color="auto"/>
            <w:right w:val="none" w:sz="0" w:space="0" w:color="auto"/>
          </w:divBdr>
        </w:div>
        <w:div w:id="876505605">
          <w:marLeft w:val="0"/>
          <w:marRight w:val="0"/>
          <w:marTop w:val="0"/>
          <w:marBottom w:val="0"/>
          <w:divBdr>
            <w:top w:val="none" w:sz="0" w:space="0" w:color="auto"/>
            <w:left w:val="none" w:sz="0" w:space="0" w:color="auto"/>
            <w:bottom w:val="none" w:sz="0" w:space="0" w:color="auto"/>
            <w:right w:val="none" w:sz="0" w:space="0" w:color="auto"/>
          </w:divBdr>
        </w:div>
        <w:div w:id="1434742021">
          <w:marLeft w:val="0"/>
          <w:marRight w:val="0"/>
          <w:marTop w:val="0"/>
          <w:marBottom w:val="0"/>
          <w:divBdr>
            <w:top w:val="none" w:sz="0" w:space="0" w:color="auto"/>
            <w:left w:val="none" w:sz="0" w:space="0" w:color="auto"/>
            <w:bottom w:val="none" w:sz="0" w:space="0" w:color="auto"/>
            <w:right w:val="none" w:sz="0" w:space="0" w:color="auto"/>
          </w:divBdr>
        </w:div>
        <w:div w:id="1932348223">
          <w:marLeft w:val="0"/>
          <w:marRight w:val="0"/>
          <w:marTop w:val="0"/>
          <w:marBottom w:val="0"/>
          <w:divBdr>
            <w:top w:val="none" w:sz="0" w:space="0" w:color="auto"/>
            <w:left w:val="none" w:sz="0" w:space="0" w:color="auto"/>
            <w:bottom w:val="none" w:sz="0" w:space="0" w:color="auto"/>
            <w:right w:val="none" w:sz="0" w:space="0" w:color="auto"/>
          </w:divBdr>
        </w:div>
        <w:div w:id="1982926883">
          <w:marLeft w:val="0"/>
          <w:marRight w:val="0"/>
          <w:marTop w:val="0"/>
          <w:marBottom w:val="0"/>
          <w:divBdr>
            <w:top w:val="none" w:sz="0" w:space="0" w:color="auto"/>
            <w:left w:val="none" w:sz="0" w:space="0" w:color="auto"/>
            <w:bottom w:val="none" w:sz="0" w:space="0" w:color="auto"/>
            <w:right w:val="none" w:sz="0" w:space="0" w:color="auto"/>
          </w:divBdr>
        </w:div>
        <w:div w:id="2119058412">
          <w:marLeft w:val="0"/>
          <w:marRight w:val="0"/>
          <w:marTop w:val="0"/>
          <w:marBottom w:val="0"/>
          <w:divBdr>
            <w:top w:val="none" w:sz="0" w:space="0" w:color="auto"/>
            <w:left w:val="none" w:sz="0" w:space="0" w:color="auto"/>
            <w:bottom w:val="none" w:sz="0" w:space="0" w:color="auto"/>
            <w:right w:val="none" w:sz="0" w:space="0" w:color="auto"/>
          </w:divBdr>
        </w:div>
      </w:divsChild>
    </w:div>
    <w:div w:id="1264267573">
      <w:bodyDiv w:val="1"/>
      <w:marLeft w:val="0"/>
      <w:marRight w:val="0"/>
      <w:marTop w:val="0"/>
      <w:marBottom w:val="0"/>
      <w:divBdr>
        <w:top w:val="none" w:sz="0" w:space="0" w:color="auto"/>
        <w:left w:val="none" w:sz="0" w:space="0" w:color="auto"/>
        <w:bottom w:val="none" w:sz="0" w:space="0" w:color="auto"/>
        <w:right w:val="none" w:sz="0" w:space="0" w:color="auto"/>
      </w:divBdr>
    </w:div>
    <w:div w:id="13800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yogymatekgt.elte.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1031FEED9149299081D367EDFF6DDC"/>
        <w:category>
          <w:name w:val="Általános"/>
          <w:gallery w:val="placeholder"/>
        </w:category>
        <w:types>
          <w:type w:val="bbPlcHdr"/>
        </w:types>
        <w:behaviors>
          <w:behavior w:val="content"/>
        </w:behaviors>
        <w:guid w:val="{048E58EC-7DA7-4DF0-9CDD-F9BB28572850}"/>
      </w:docPartPr>
      <w:docPartBody>
        <w:p w:rsidR="001E78BF" w:rsidRDefault="001E78BF" w:rsidP="001E78BF">
          <w:pPr>
            <w:pStyle w:val="181031FEED9149299081D367EDFF6DDC"/>
          </w:pPr>
          <w:r>
            <w:rPr>
              <w:rFonts w:asciiTheme="majorHAnsi" w:eastAsiaTheme="majorEastAsia" w:hAnsiTheme="majorHAnsi" w:cstheme="majorBidi"/>
              <w:sz w:val="32"/>
              <w:szCs w:val="32"/>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ba">
    <w:panose1 w:val="00000400000000000000"/>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E78BF"/>
    <w:rsid w:val="000F698D"/>
    <w:rsid w:val="00184891"/>
    <w:rsid w:val="001E78BF"/>
    <w:rsid w:val="00394C8E"/>
    <w:rsid w:val="003E385E"/>
    <w:rsid w:val="005461D8"/>
    <w:rsid w:val="007508F5"/>
    <w:rsid w:val="0084641F"/>
    <w:rsid w:val="00AB1DC7"/>
    <w:rsid w:val="00C15724"/>
    <w:rsid w:val="00C22E8E"/>
    <w:rsid w:val="00EC3A38"/>
    <w:rsid w:val="00EF6CE5"/>
    <w:rsid w:val="00F463E0"/>
    <w:rsid w:val="00FE6A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61D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81031FEED9149299081D367EDFF6DDC">
    <w:name w:val="181031FEED9149299081D367EDFF6DDC"/>
    <w:rsid w:val="001E78BF"/>
  </w:style>
  <w:style w:type="paragraph" w:customStyle="1" w:styleId="3E4F497ABB414710888FC2EFF883E312">
    <w:name w:val="3E4F497ABB414710888FC2EFF883E312"/>
    <w:rsid w:val="007508F5"/>
    <w:pPr>
      <w:spacing w:after="160" w:line="259" w:lineRule="auto"/>
    </w:pPr>
  </w:style>
  <w:style w:type="paragraph" w:customStyle="1" w:styleId="15D11BE579654639949181BB459571B6">
    <w:name w:val="15D11BE579654639949181BB459571B6"/>
    <w:pPr>
      <w:spacing w:after="160" w:line="259" w:lineRule="auto"/>
    </w:pPr>
  </w:style>
  <w:style w:type="paragraph" w:customStyle="1" w:styleId="C6615DBAA760453D9CFBF62EA838EF65">
    <w:name w:val="C6615DBAA760453D9CFBF62EA838EF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éma">
  <a:themeElements>
    <a:clrScheme name="1. egyéni séma">
      <a:dk1>
        <a:sysClr val="windowText" lastClr="000000"/>
      </a:dk1>
      <a:lt1>
        <a:sysClr val="window" lastClr="FFFFFF"/>
      </a:lt1>
      <a:dk2>
        <a:srgbClr val="D467A8"/>
      </a:dk2>
      <a:lt2>
        <a:srgbClr val="F0CCE2"/>
      </a:lt2>
      <a:accent1>
        <a:srgbClr val="7A2257"/>
      </a:accent1>
      <a:accent2>
        <a:srgbClr val="AB327C"/>
      </a:accent2>
      <a:accent3>
        <a:srgbClr val="6BB1C9"/>
      </a:accent3>
      <a:accent4>
        <a:srgbClr val="6585CF"/>
      </a:accent4>
      <a:accent5>
        <a:srgbClr val="7E6BC9"/>
      </a:accent5>
      <a:accent6>
        <a:srgbClr val="A379BB"/>
      </a:accent6>
      <a:hlink>
        <a:srgbClr val="6900D3"/>
      </a:hlink>
      <a:folHlink>
        <a:srgbClr val="8025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8CC1A-A4A0-4CAD-807F-42D8722D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2121</Words>
  <Characters>14635</Characters>
  <Application>Microsoft Office Word</Application>
  <DocSecurity>0</DocSecurity>
  <Lines>121</Lines>
  <Paragraphs>33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Gyóni Dorottya &amp; Kuti Péter</vt:lpstr>
      <vt:lpstr>Hermán Dániel &amp; Kuti Péter</vt:lpstr>
    </vt:vector>
  </TitlesOfParts>
  <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Gyóni Dorottya &amp; Kuti Péter</dc:title>
  <dc:subject/>
  <dc:creator>ELTE TTK Hallgatói Alapítvány</dc:creator>
  <cp:keywords/>
  <dc:description/>
  <cp:lastModifiedBy>Kuti Péter</cp:lastModifiedBy>
  <cp:revision>8</cp:revision>
  <cp:lastPrinted>2014-03-13T16:05:00Z</cp:lastPrinted>
  <dcterms:created xsi:type="dcterms:W3CDTF">2014-03-13T15:48:00Z</dcterms:created>
  <dcterms:modified xsi:type="dcterms:W3CDTF">2014-03-13T16:05:00Z</dcterms:modified>
</cp:coreProperties>
</file>