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Kémia Szakterületi Bizottsági ülés – 2014. február 27.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Emlékeztető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  <w:t>Jegyzőkönyvet készítette: Érsek Gábor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  <w:t>Emlékeztetőt készítette: Érsek Gábor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Érsek Gábor megnyitotta 17:00 az ülést. Jelen vannak: Érsek Gábor.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Mivel nem tartózkodik jelen sem a megfelelő számű képviselő, sem az EB, ezért Érsek Gábor 17:01-kor bezárta az ülést.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Budapest, 2014. március 5.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Érsek Gábor</w:t>
      </w:r>
    </w:p>
    <w:p>
      <w:pPr>
        <w:pStyle w:val="Normal"/>
        <w:jc w:val="right"/>
        <w:rPr/>
      </w:pPr>
      <w:r>
        <w:rPr/>
        <w:t>Elnök</w:t>
        <w:tab/>
        <w:t xml:space="preserve">  </w:t>
      </w:r>
    </w:p>
    <w:p>
      <w:pPr>
        <w:pStyle w:val="Normal"/>
        <w:jc w:val="right"/>
        <w:rPr/>
      </w:pPr>
      <w:r>
        <w:rPr/>
        <w:t>Kémia SzaB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2014-06-14T18:09:11Z</dcterms:created>
  <dc:language>en-GB</dc:language>
  <cp:revision>0</cp:revision>
</cp:coreProperties>
</file>