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rPr>
        <w:id w:val="11746176"/>
        <w:docPartObj>
          <w:docPartGallery w:val="Cover Pages"/>
          <w:docPartUnique/>
        </w:docPartObj>
      </w:sdtPr>
      <w:sdtEndPr>
        <w:rPr>
          <w:color w:val="auto"/>
          <w:sz w:val="24"/>
        </w:rPr>
      </w:sdtEndPr>
      <w:sdtContent>
        <w:p w:rsidR="00887916" w:rsidRDefault="00887916">
          <w:pPr>
            <w:jc w:val="right"/>
            <w:rPr>
              <w:color w:val="7F7F7F" w:themeColor="text1" w:themeTint="80"/>
              <w:sz w:val="32"/>
            </w:rPr>
          </w:pPr>
          <w:r w:rsidRPr="00CE3A08">
            <w:rPr>
              <w:noProof/>
              <w:color w:val="C4BC96" w:themeColor="background2" w:themeShade="BF"/>
              <w:sz w:val="32"/>
            </w:rPr>
            <w:pict>
              <v:group id="_x0000_s1026"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yellow" stroked="f">
                  <v:fill r:id="rId6" o:title="hazard-stripes-background" opacity="57672f" color2="#767600" recolor="t" rotate="t" type="frame"/>
                </v:rect>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288"/>
          </w:tblGrid>
          <w:tr w:rsidR="00887916">
            <w:tc>
              <w:tcPr>
                <w:tcW w:w="9576" w:type="dxa"/>
              </w:tcPr>
              <w:p w:rsidR="00887916" w:rsidRPr="00621815" w:rsidRDefault="00887916" w:rsidP="00CB7280">
                <w:pPr>
                  <w:pStyle w:val="Nincstrkz"/>
                  <w:jc w:val="center"/>
                  <w:rPr>
                    <w:color w:val="000000" w:themeColor="text1"/>
                    <w:sz w:val="32"/>
                    <w:szCs w:val="32"/>
                  </w:rPr>
                </w:pPr>
                <w:sdt>
                  <w:sdtPr>
                    <w:rPr>
                      <w:color w:val="000000" w:themeColor="text1"/>
                      <w:sz w:val="32"/>
                      <w:szCs w:val="32"/>
                    </w:rPr>
                    <w:alias w:val="Alcím"/>
                    <w:id w:val="19000717"/>
                    <w:placeholder>
                      <w:docPart w:val="74044759CBA94595A8F28E5F62A68AA8"/>
                    </w:placeholder>
                    <w:dataBinding w:prefixMappings="xmlns:ns0='http://schemas.openxmlformats.org/package/2006/metadata/core-properties' xmlns:ns1='http://purl.org/dc/elements/1.1/'" w:xpath="/ns0:coreProperties[1]/ns1:subject[1]" w:storeItemID="{6C3C8BC8-F283-45AE-878A-BAB7291924A1}"/>
                    <w:text/>
                  </w:sdtPr>
                  <w:sdtContent>
                    <w:r w:rsidR="00CB7280" w:rsidRPr="00621815">
                      <w:rPr>
                        <w:color w:val="000000" w:themeColor="text1"/>
                        <w:sz w:val="32"/>
                        <w:szCs w:val="32"/>
                      </w:rPr>
                      <w:t>ELTE TTK HÖK</w:t>
                    </w:r>
                  </w:sdtContent>
                </w:sdt>
                <w:r w:rsidRPr="00621815">
                  <w:rPr>
                    <w:color w:val="000000" w:themeColor="text1"/>
                    <w:sz w:val="32"/>
                    <w:szCs w:val="32"/>
                  </w:rPr>
                  <w:t xml:space="preserve"> | </w:t>
                </w:r>
                <w:sdt>
                  <w:sdtPr>
                    <w:rPr>
                      <w:color w:val="000000" w:themeColor="text1"/>
                      <w:sz w:val="32"/>
                      <w:szCs w:val="32"/>
                    </w:rPr>
                    <w:alias w:val="Szerző"/>
                    <w:id w:val="19000724"/>
                    <w:placeholder>
                      <w:docPart w:val="5FE6E4EDA22C4595B118ED06C851F5D6"/>
                    </w:placeholder>
                    <w:dataBinding w:prefixMappings="xmlns:ns0='http://schemas.openxmlformats.org/package/2006/metadata/core-properties' xmlns:ns1='http://purl.org/dc/elements/1.1/'" w:xpath="/ns0:coreProperties[1]/ns1:creator[1]" w:storeItemID="{6C3C8BC8-F283-45AE-878A-BAB7291924A1}"/>
                    <w:text/>
                  </w:sdtPr>
                  <w:sdtContent>
                    <w:r w:rsidR="00CB7280" w:rsidRPr="00621815">
                      <w:rPr>
                        <w:color w:val="000000" w:themeColor="text1"/>
                        <w:sz w:val="32"/>
                        <w:szCs w:val="32"/>
                      </w:rPr>
                      <w:t>TÖRÖK MÁTYÁS</w:t>
                    </w:r>
                  </w:sdtContent>
                </w:sdt>
              </w:p>
            </w:tc>
          </w:tr>
        </w:tbl>
        <w:p w:rsidR="00887916" w:rsidRDefault="00887916">
          <w:pPr>
            <w:jc w:val="right"/>
            <w:rPr>
              <w:color w:val="7F7F7F" w:themeColor="text1" w:themeTint="80"/>
              <w:sz w:val="32"/>
            </w:rPr>
          </w:pPr>
          <w:r>
            <w:rPr>
              <w:noProof/>
              <w:color w:val="7F7F7F" w:themeColor="text1" w:themeTint="80"/>
              <w:sz w:val="32"/>
              <w:lang w:eastAsia="hu-HU"/>
            </w:rPr>
            <w:drawing>
              <wp:anchor distT="0" distB="0" distL="114300" distR="114300" simplePos="0" relativeHeight="251662336" behindDoc="1" locked="0" layoutInCell="1" allowOverlap="1">
                <wp:simplePos x="0" y="0"/>
                <wp:positionH relativeFrom="page">
                  <wp:posOffset>466725</wp:posOffset>
                </wp:positionH>
                <wp:positionV relativeFrom="page">
                  <wp:posOffset>1314450</wp:posOffset>
                </wp:positionV>
                <wp:extent cx="6591300" cy="3171825"/>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7" cstate="print"/>
                        <a:stretch>
                          <a:fillRect/>
                        </a:stretch>
                      </pic:blipFill>
                      <pic:spPr>
                        <a:xfrm>
                          <a:off x="0" y="0"/>
                          <a:ext cx="6591300" cy="3171825"/>
                        </a:xfrm>
                        <a:prstGeom prst="rect">
                          <a:avLst/>
                        </a:prstGeom>
                      </pic:spPr>
                    </pic:pic>
                  </a:graphicData>
                </a:graphic>
              </wp:anchor>
            </w:drawing>
          </w:r>
        </w:p>
        <w:p w:rsidR="00887916" w:rsidRDefault="00621815">
          <w:r>
            <w:rPr>
              <w:noProof/>
            </w:rPr>
            <w:pict>
              <v:shapetype id="_x0000_t202" coordsize="21600,21600" o:spt="202" path="m,l,21600r21600,l21600,xe">
                <v:stroke joinstyle="miter"/>
                <v:path gradientshapeok="t" o:connecttype="rect"/>
              </v:shapetype>
              <v:shape id="_x0000_s1031" type="#_x0000_t202" style="position:absolute;left:0;text-align:left;margin-left:189.5pt;margin-top:516.75pt;width:234.35pt;height:159.45pt;z-index:251664384;mso-position-horizontal-relative:page;mso-position-vertical-relative:page;mso-width-relative:margin;v-text-anchor:middle" o:allowincell="f" filled="f" strokecolor="#ffc000" strokeweight="6pt">
                <v:stroke linestyle="thickThin"/>
                <v:textbox style="mso-next-textbox:#_x0000_s1031" inset="10.8pt,7.2pt,10.8pt,7.2pt">
                  <w:txbxContent>
                    <w:p w:rsidR="00CB7280" w:rsidRPr="00CB7280" w:rsidRDefault="00CB7280" w:rsidP="00CB7280">
                      <w:pPr>
                        <w:adjustRightInd w:val="0"/>
                        <w:ind w:firstLine="0"/>
                        <w:rPr>
                          <w:rFonts w:eastAsia="Times New Roman"/>
                          <w:b/>
                          <w:color w:val="000000" w:themeColor="text1"/>
                          <w:szCs w:val="24"/>
                          <w:lang w:eastAsia="hu-HU"/>
                        </w:rPr>
                      </w:pPr>
                      <w:r>
                        <w:rPr>
                          <w:rFonts w:eastAsia="Times New Roman"/>
                          <w:b/>
                          <w:color w:val="000000" w:themeColor="text1"/>
                          <w:sz w:val="32"/>
                          <w:lang w:eastAsia="hu-HU"/>
                        </w:rPr>
                        <w:t>„</w:t>
                      </w:r>
                      <w:r w:rsidR="00621815">
                        <w:rPr>
                          <w:rFonts w:eastAsia="Times New Roman"/>
                          <w:b/>
                          <w:color w:val="000000" w:themeColor="text1"/>
                          <w:sz w:val="32"/>
                          <w:lang w:eastAsia="hu-HU"/>
                        </w:rPr>
                        <w:t>Ha sikeres akarsz lenni,</w:t>
                      </w:r>
                      <w:r w:rsidR="00621815">
                        <w:rPr>
                          <w:rFonts w:eastAsia="Times New Roman"/>
                          <w:b/>
                          <w:color w:val="000000" w:themeColor="text1"/>
                          <w:sz w:val="32"/>
                          <w:lang w:eastAsia="hu-HU"/>
                        </w:rPr>
                        <w:br/>
                      </w:r>
                      <w:r w:rsidRPr="00CB7280">
                        <w:rPr>
                          <w:rFonts w:eastAsia="Times New Roman"/>
                          <w:b/>
                          <w:color w:val="000000" w:themeColor="text1"/>
                          <w:sz w:val="32"/>
                          <w:lang w:eastAsia="hu-HU"/>
                        </w:rPr>
                        <w:t xml:space="preserve">a dolog nagyon egyszerű. </w:t>
                      </w:r>
                      <w:r w:rsidR="00621815">
                        <w:rPr>
                          <w:rFonts w:eastAsia="Times New Roman"/>
                          <w:b/>
                          <w:color w:val="000000" w:themeColor="text1"/>
                          <w:sz w:val="32"/>
                          <w:lang w:eastAsia="hu-HU"/>
                        </w:rPr>
                        <w:br/>
                      </w:r>
                      <w:r w:rsidRPr="00CB7280">
                        <w:rPr>
                          <w:rFonts w:eastAsia="Times New Roman"/>
                          <w:b/>
                          <w:color w:val="000000" w:themeColor="text1"/>
                          <w:sz w:val="32"/>
                          <w:lang w:eastAsia="hu-HU"/>
                        </w:rPr>
                        <w:t>Érts ahhoz, amit cs</w:t>
                      </w:r>
                      <w:r w:rsidR="00621815">
                        <w:rPr>
                          <w:rFonts w:eastAsia="Times New Roman"/>
                          <w:b/>
                          <w:color w:val="000000" w:themeColor="text1"/>
                          <w:sz w:val="32"/>
                          <w:lang w:eastAsia="hu-HU"/>
                        </w:rPr>
                        <w:t>inálsz! Szeresd, amit csinálsz!</w:t>
                      </w:r>
                      <w:r w:rsidR="00621815">
                        <w:rPr>
                          <w:rFonts w:eastAsia="Times New Roman"/>
                          <w:b/>
                          <w:color w:val="000000" w:themeColor="text1"/>
                          <w:sz w:val="32"/>
                          <w:lang w:eastAsia="hu-HU"/>
                        </w:rPr>
                        <w:br/>
                        <w:t>És higgy abban, amit csinálsz!</w:t>
                      </w:r>
                      <w:r w:rsidR="00621815">
                        <w:rPr>
                          <w:rFonts w:eastAsia="Times New Roman"/>
                          <w:b/>
                          <w:color w:val="000000" w:themeColor="text1"/>
                          <w:sz w:val="32"/>
                          <w:lang w:eastAsia="hu-HU"/>
                        </w:rPr>
                        <w:br/>
                      </w:r>
                      <w:r w:rsidRPr="00CB7280">
                        <w:rPr>
                          <w:rFonts w:eastAsia="Times New Roman"/>
                          <w:b/>
                          <w:color w:val="000000" w:themeColor="text1"/>
                          <w:sz w:val="32"/>
                          <w:lang w:eastAsia="hu-HU"/>
                        </w:rPr>
                        <w:t xml:space="preserve">Igen, ilyen egyszerű ez.” </w:t>
                      </w:r>
                    </w:p>
                    <w:p w:rsidR="00CB7280" w:rsidRPr="00621815" w:rsidRDefault="00CB7280" w:rsidP="00621815">
                      <w:pPr>
                        <w:pStyle w:val="Listaszerbekezds"/>
                        <w:numPr>
                          <w:ilvl w:val="0"/>
                          <w:numId w:val="1"/>
                        </w:numPr>
                        <w:adjustRightInd w:val="0"/>
                        <w:spacing w:before="0" w:beforeAutospacing="0" w:after="0" w:afterAutospacing="0"/>
                        <w:rPr>
                          <w:rFonts w:eastAsia="Times New Roman"/>
                          <w:b/>
                          <w:color w:val="000000" w:themeColor="text1"/>
                          <w:szCs w:val="24"/>
                          <w:lang w:eastAsia="hu-HU"/>
                        </w:rPr>
                      </w:pPr>
                      <w:proofErr w:type="spellStart"/>
                      <w:r w:rsidRPr="00621815">
                        <w:rPr>
                          <w:rFonts w:eastAsia="Times New Roman"/>
                          <w:b/>
                          <w:color w:val="000000" w:themeColor="text1"/>
                          <w:sz w:val="32"/>
                          <w:lang w:eastAsia="hu-HU"/>
                        </w:rPr>
                        <w:t>Will</w:t>
                      </w:r>
                      <w:proofErr w:type="spellEnd"/>
                      <w:r w:rsidRPr="00621815">
                        <w:rPr>
                          <w:rFonts w:eastAsia="Times New Roman"/>
                          <w:b/>
                          <w:color w:val="000000" w:themeColor="text1"/>
                          <w:sz w:val="32"/>
                          <w:lang w:eastAsia="hu-HU"/>
                        </w:rPr>
                        <w:t xml:space="preserve"> Rogers</w:t>
                      </w:r>
                    </w:p>
                    <w:p w:rsidR="00CB7280" w:rsidRDefault="00CB7280">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887916" w:rsidRPr="00CE3A08">
            <w:rPr>
              <w:noProof/>
              <w:color w:val="C4BC96" w:themeColor="background2" w:themeShade="BF"/>
              <w:sz w:val="32"/>
            </w:rPr>
            <w:pict>
              <v:rect id="_x0000_s1029" style="position:absolute;left:0;text-align:left;margin-left:0;margin-top:0;width:535.8pt;height:73.95pt;z-index:251661312;mso-width-percent:900;mso-position-horizontal:center;mso-position-horizontal-relative:page;mso-position-vertical:center;mso-position-vertical-relative:page;mso-width-percent:900" o:allowincell="f" fillcolor="#ffc000" stroked="f">
                <v:fill opacity="58982f"/>
                <v:textbox style="mso-next-textbox:#_x0000_s1029;mso-fit-shape-to-text:t" inset="18pt,0,18pt,0">
                  <w:txbxContent>
                    <w:tbl>
                      <w:tblPr>
                        <w:tblW w:w="5000" w:type="pct"/>
                        <w:tblCellMar>
                          <w:left w:w="360" w:type="dxa"/>
                          <w:right w:w="360" w:type="dxa"/>
                        </w:tblCellMar>
                        <w:tblLook w:val="04A0"/>
                      </w:tblPr>
                      <w:tblGrid>
                        <w:gridCol w:w="2367"/>
                        <w:gridCol w:w="8362"/>
                      </w:tblGrid>
                      <w:tr w:rsidR="00621815">
                        <w:trPr>
                          <w:trHeight w:val="1080"/>
                        </w:trPr>
                        <w:sdt>
                          <w:sdtPr>
                            <w:rPr>
                              <w:smallCaps/>
                              <w:color w:val="FFC000"/>
                              <w:sz w:val="40"/>
                              <w:szCs w:val="40"/>
                            </w:rPr>
                            <w:alias w:val="Cég"/>
                            <w:id w:val="11746267"/>
                            <w:placeholder>
                              <w:docPart w:val="AFD75C3A910E421DB36C72820F35491B"/>
                            </w:placeholder>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887916" w:rsidRDefault="00887916" w:rsidP="00887916">
                                <w:pPr>
                                  <w:pStyle w:val="Nincstrkz"/>
                                  <w:rPr>
                                    <w:smallCaps/>
                                    <w:sz w:val="40"/>
                                    <w:szCs w:val="40"/>
                                  </w:rPr>
                                </w:pPr>
                                <w:r w:rsidRPr="00887916">
                                  <w:rPr>
                                    <w:smallCaps/>
                                    <w:color w:val="FFC000"/>
                                    <w:sz w:val="40"/>
                                    <w:szCs w:val="40"/>
                                  </w:rPr>
                                  <w:t>PÁLYÁZAT</w:t>
                                </w:r>
                              </w:p>
                            </w:tc>
                          </w:sdtContent>
                        </w:sdt>
                        <w:sdt>
                          <w:sdtPr>
                            <w:rPr>
                              <w:smallCaps/>
                              <w:color w:val="000000" w:themeColor="text1"/>
                              <w:sz w:val="48"/>
                              <w:szCs w:val="48"/>
                            </w:rPr>
                            <w:alias w:val="Cím"/>
                            <w:id w:val="11746268"/>
                            <w:placeholder>
                              <w:docPart w:val="DB121D1621CB43C6AF5964E75F696269"/>
                            </w:placeholder>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887916" w:rsidRDefault="00887916" w:rsidP="00887916">
                                <w:pPr>
                                  <w:pStyle w:val="Nincstrkz"/>
                                  <w:rPr>
                                    <w:smallCaps/>
                                    <w:color w:val="FFFFFF" w:themeColor="background1"/>
                                    <w:sz w:val="48"/>
                                    <w:szCs w:val="48"/>
                                  </w:rPr>
                                </w:pPr>
                                <w:r w:rsidRPr="00887916">
                                  <w:rPr>
                                    <w:smallCaps/>
                                    <w:color w:val="000000" w:themeColor="text1"/>
                                    <w:sz w:val="48"/>
                                    <w:szCs w:val="48"/>
                                  </w:rPr>
                                  <w:t>Mentorkoordinátori tisztségre</w:t>
                                </w:r>
                              </w:p>
                            </w:tc>
                          </w:sdtContent>
                        </w:sdt>
                      </w:tr>
                    </w:tbl>
                    <w:p w:rsidR="00887916" w:rsidRDefault="00887916">
                      <w:pPr>
                        <w:pStyle w:val="Nincstrkz"/>
                        <w:spacing w:line="14" w:lineRule="exact"/>
                      </w:pPr>
                    </w:p>
                  </w:txbxContent>
                </v:textbox>
                <w10:wrap anchorx="page" anchory="page"/>
              </v:rect>
            </w:pict>
          </w:r>
          <w:r w:rsidR="00887916">
            <w:br w:type="page"/>
          </w:r>
        </w:p>
      </w:sdtContent>
    </w:sdt>
    <w:p w:rsidR="004B6BAC" w:rsidRPr="004B6BAC" w:rsidRDefault="004B6BAC" w:rsidP="004B6BAC">
      <w:pPr>
        <w:ind w:firstLine="0"/>
        <w:rPr>
          <w:b/>
          <w:sz w:val="28"/>
          <w:szCs w:val="28"/>
          <w:u w:val="single"/>
        </w:rPr>
      </w:pPr>
      <w:r w:rsidRPr="004B6BAC">
        <w:rPr>
          <w:b/>
          <w:sz w:val="28"/>
          <w:szCs w:val="28"/>
          <w:u w:val="single"/>
        </w:rPr>
        <w:lastRenderedPageBreak/>
        <w:t>Bemutatkozás</w:t>
      </w:r>
    </w:p>
    <w:p w:rsidR="004B6BAC" w:rsidRDefault="004B6BAC" w:rsidP="004B6BAC">
      <w:pPr>
        <w:ind w:firstLine="0"/>
      </w:pPr>
      <w:r>
        <w:t>Török Mátyás vagyok, 1993. 11. 14-én születtem Budapesten.</w:t>
      </w:r>
      <w:r>
        <w:br/>
        <w:t>Életem nagy részét Biatorbágyon töltöttem, azonban már két éve az egyetem közvetlen közelében lakom. Mindennapjaim legfontosabb hajtóereje a koffein és az igényes munkára való törekvés.</w:t>
      </w:r>
      <w:r>
        <w:br/>
      </w:r>
      <w:r>
        <w:br/>
        <w:t xml:space="preserve">Jelenleg harmadéves vagyok az ELTE TTK Kémia </w:t>
      </w:r>
      <w:proofErr w:type="spellStart"/>
      <w:r>
        <w:t>BSc-n</w:t>
      </w:r>
      <w:proofErr w:type="spellEnd"/>
      <w:r>
        <w:t>.</w:t>
      </w:r>
      <w:r>
        <w:br/>
        <w:t xml:space="preserve">Az egyéb információk rólam megtalálhatók itt: </w:t>
      </w:r>
      <w:r w:rsidR="00515E88" w:rsidRPr="00515E88">
        <w:t>http://mentor.elte.hu/mentorkoordinator/</w:t>
      </w:r>
    </w:p>
    <w:p w:rsidR="004B6BAC" w:rsidRPr="00C7575D" w:rsidRDefault="004B6BAC" w:rsidP="00C7575D">
      <w:pPr>
        <w:ind w:firstLine="0"/>
        <w:rPr>
          <w:b/>
          <w:sz w:val="28"/>
          <w:szCs w:val="28"/>
          <w:u w:val="single"/>
        </w:rPr>
      </w:pPr>
      <w:r w:rsidRPr="00C7575D">
        <w:rPr>
          <w:b/>
          <w:sz w:val="28"/>
          <w:szCs w:val="28"/>
          <w:u w:val="single"/>
        </w:rPr>
        <w:t>Tapasztalatok</w:t>
      </w:r>
    </w:p>
    <w:p w:rsidR="004B6BAC" w:rsidRPr="00C7575D" w:rsidRDefault="004B6BAC" w:rsidP="004B6BAC">
      <w:pPr>
        <w:ind w:firstLine="0"/>
        <w:rPr>
          <w:szCs w:val="22"/>
        </w:rPr>
      </w:pPr>
      <w:r w:rsidRPr="00C7575D">
        <w:rPr>
          <w:szCs w:val="22"/>
        </w:rPr>
        <w:t>Mindig nagyon foglalkoztatott, hogy hogyan lehet e</w:t>
      </w:r>
      <w:r w:rsidR="00923E47">
        <w:rPr>
          <w:szCs w:val="22"/>
        </w:rPr>
        <w:t>gy jól működő csapatot</w:t>
      </w:r>
      <w:r w:rsidRPr="00C7575D">
        <w:rPr>
          <w:szCs w:val="22"/>
        </w:rPr>
        <w:t xml:space="preserve"> megalkotni, fenntartani, a felmerülő problémákat kezelni, kompromisszumokat kötni és ésszerű döntéseket hozni.</w:t>
      </w:r>
    </w:p>
    <w:p w:rsidR="00C7575D" w:rsidRDefault="00C7575D" w:rsidP="004B6BAC">
      <w:pPr>
        <w:ind w:firstLine="0"/>
        <w:rPr>
          <w:szCs w:val="22"/>
        </w:rPr>
      </w:pPr>
      <w:r w:rsidRPr="00C7575D">
        <w:rPr>
          <w:szCs w:val="22"/>
        </w:rPr>
        <w:t>Az eredeti pályázatomban hosszan szerepeltek mentorkoordinátorságom előtti tapasztalataim, most álljanak itt címszavakban:</w:t>
      </w:r>
    </w:p>
    <w:p w:rsidR="00E227BF" w:rsidRDefault="00C7575D" w:rsidP="00E227BF">
      <w:pPr>
        <w:pStyle w:val="Listaszerbekezds"/>
        <w:numPr>
          <w:ilvl w:val="0"/>
          <w:numId w:val="3"/>
        </w:numPr>
        <w:rPr>
          <w:szCs w:val="22"/>
        </w:rPr>
      </w:pPr>
      <w:r w:rsidRPr="00E227BF">
        <w:rPr>
          <w:szCs w:val="22"/>
        </w:rPr>
        <w:t xml:space="preserve"> a középiskolai amatőr színjátszó kör, a </w:t>
      </w:r>
      <w:proofErr w:type="spellStart"/>
      <w:r w:rsidRPr="00E227BF">
        <w:rPr>
          <w:szCs w:val="22"/>
        </w:rPr>
        <w:t>TüKörSzínPad</w:t>
      </w:r>
      <w:proofErr w:type="spellEnd"/>
      <w:r w:rsidRPr="00E227BF">
        <w:rPr>
          <w:szCs w:val="22"/>
        </w:rPr>
        <w:t xml:space="preserve"> vezetése, 11-</w:t>
      </w:r>
      <w:r w:rsidR="00E227BF">
        <w:rPr>
          <w:szCs w:val="22"/>
        </w:rPr>
        <w:t>18 éves korú emberekkel,</w:t>
      </w:r>
    </w:p>
    <w:p w:rsidR="00E227BF" w:rsidRDefault="00C7575D" w:rsidP="00E227BF">
      <w:pPr>
        <w:pStyle w:val="Listaszerbekezds"/>
        <w:numPr>
          <w:ilvl w:val="0"/>
          <w:numId w:val="3"/>
        </w:numPr>
        <w:rPr>
          <w:szCs w:val="22"/>
        </w:rPr>
      </w:pPr>
      <w:r w:rsidRPr="00E227BF">
        <w:rPr>
          <w:szCs w:val="22"/>
        </w:rPr>
        <w:t xml:space="preserve">a </w:t>
      </w:r>
      <w:proofErr w:type="spellStart"/>
      <w:r w:rsidRPr="00E227BF">
        <w:rPr>
          <w:szCs w:val="22"/>
        </w:rPr>
        <w:t>SoundShine</w:t>
      </w:r>
      <w:proofErr w:type="spellEnd"/>
      <w:r w:rsidRPr="00E227BF">
        <w:rPr>
          <w:szCs w:val="22"/>
        </w:rPr>
        <w:t xml:space="preserve"> Kórus adminisztrációs team-jének vezetése, gazdasági ügyek felelőse (új tagok koordinálása, hangzóanyagok kezelése, pénzügyek kézbentartása), 20-50 éves korú embe</w:t>
      </w:r>
      <w:r w:rsidR="00E227BF">
        <w:rPr>
          <w:szCs w:val="22"/>
        </w:rPr>
        <w:t>rekkel,</w:t>
      </w:r>
    </w:p>
    <w:p w:rsidR="00E227BF" w:rsidRDefault="00C7575D" w:rsidP="00E227BF">
      <w:pPr>
        <w:pStyle w:val="Listaszerbekezds"/>
        <w:numPr>
          <w:ilvl w:val="0"/>
          <w:numId w:val="3"/>
        </w:numPr>
        <w:rPr>
          <w:szCs w:val="22"/>
        </w:rPr>
      </w:pPr>
      <w:r w:rsidRPr="00E227BF">
        <w:rPr>
          <w:szCs w:val="22"/>
        </w:rPr>
        <w:t>az Éneklés Öröméért Alapítvány me</w:t>
      </w:r>
      <w:r w:rsidR="00E227BF">
        <w:rPr>
          <w:szCs w:val="22"/>
        </w:rPr>
        <w:t>gválasztott kuratóriumi tagja,</w:t>
      </w:r>
    </w:p>
    <w:p w:rsidR="00E227BF" w:rsidRDefault="00C7575D" w:rsidP="00E227BF">
      <w:pPr>
        <w:pStyle w:val="Listaszerbekezds"/>
        <w:numPr>
          <w:ilvl w:val="0"/>
          <w:numId w:val="3"/>
        </w:numPr>
        <w:rPr>
          <w:szCs w:val="22"/>
        </w:rPr>
      </w:pPr>
      <w:r w:rsidRPr="00E227BF">
        <w:rPr>
          <w:szCs w:val="22"/>
        </w:rPr>
        <w:t>egy speciális szükségletű hallgat</w:t>
      </w:r>
      <w:r w:rsidR="00E227BF" w:rsidRPr="00E227BF">
        <w:rPr>
          <w:szCs w:val="22"/>
        </w:rPr>
        <w:t>ótársam személyi ko</w:t>
      </w:r>
      <w:r w:rsidR="00E227BF">
        <w:rPr>
          <w:szCs w:val="22"/>
        </w:rPr>
        <w:t>ordinátora,</w:t>
      </w:r>
    </w:p>
    <w:p w:rsidR="004B6BAC" w:rsidRPr="00E227BF" w:rsidRDefault="00E227BF" w:rsidP="00E227BF">
      <w:pPr>
        <w:pStyle w:val="Listaszerbekezds"/>
        <w:numPr>
          <w:ilvl w:val="0"/>
          <w:numId w:val="3"/>
        </w:numPr>
        <w:rPr>
          <w:szCs w:val="22"/>
        </w:rPr>
      </w:pPr>
      <w:r w:rsidRPr="00E227BF">
        <w:rPr>
          <w:szCs w:val="22"/>
        </w:rPr>
        <w:t>a kémia szakterület egyik mentora</w:t>
      </w:r>
      <w:r w:rsidR="00C7575D" w:rsidRPr="00E227BF">
        <w:rPr>
          <w:szCs w:val="22"/>
        </w:rPr>
        <w:t>.</w:t>
      </w:r>
    </w:p>
    <w:p w:rsidR="00E227BF" w:rsidRDefault="00E227BF" w:rsidP="004B6BAC">
      <w:pPr>
        <w:ind w:firstLine="0"/>
        <w:rPr>
          <w:szCs w:val="22"/>
        </w:rPr>
      </w:pPr>
      <w:r>
        <w:rPr>
          <w:szCs w:val="22"/>
        </w:rPr>
        <w:t>Megválasztásom óta természetesen jelentősen bővültek a tapasztalataim:</w:t>
      </w:r>
    </w:p>
    <w:p w:rsidR="00E227BF" w:rsidRDefault="00E227BF" w:rsidP="00E227BF">
      <w:pPr>
        <w:pStyle w:val="Listaszerbekezds"/>
        <w:numPr>
          <w:ilvl w:val="0"/>
          <w:numId w:val="2"/>
        </w:numPr>
        <w:rPr>
          <w:szCs w:val="22"/>
        </w:rPr>
      </w:pPr>
      <w:r>
        <w:rPr>
          <w:szCs w:val="22"/>
        </w:rPr>
        <w:t>kommunikáció a HÖK-ön belül és kívül, hivatalos ügyek intézése papírosan,</w:t>
      </w:r>
      <w:r>
        <w:rPr>
          <w:szCs w:val="22"/>
        </w:rPr>
        <w:br/>
        <w:t>e-mailben és telefonon,</w:t>
      </w:r>
    </w:p>
    <w:p w:rsidR="00E227BF" w:rsidRDefault="00E227BF" w:rsidP="00E227BF">
      <w:pPr>
        <w:pStyle w:val="Listaszerbekezds"/>
        <w:numPr>
          <w:ilvl w:val="0"/>
          <w:numId w:val="2"/>
        </w:numPr>
        <w:rPr>
          <w:szCs w:val="22"/>
        </w:rPr>
      </w:pPr>
      <w:r>
        <w:rPr>
          <w:szCs w:val="22"/>
        </w:rPr>
        <w:t>táborszervezés, minden feladatával együtt (szállásfoglalás, étkeztetés, feladatok megtervezése, időbeosztás…),</w:t>
      </w:r>
    </w:p>
    <w:p w:rsidR="00E227BF" w:rsidRDefault="00E227BF" w:rsidP="00E227BF">
      <w:pPr>
        <w:pStyle w:val="Listaszerbekezds"/>
        <w:numPr>
          <w:ilvl w:val="0"/>
          <w:numId w:val="2"/>
        </w:numPr>
        <w:rPr>
          <w:szCs w:val="22"/>
        </w:rPr>
      </w:pPr>
      <w:r>
        <w:rPr>
          <w:szCs w:val="22"/>
        </w:rPr>
        <w:t>problémás és lehetetlen helyzetek kezelése,</w:t>
      </w:r>
    </w:p>
    <w:p w:rsidR="00E227BF" w:rsidRDefault="00E227BF" w:rsidP="00E227BF">
      <w:pPr>
        <w:pStyle w:val="Listaszerbekezds"/>
        <w:numPr>
          <w:ilvl w:val="0"/>
          <w:numId w:val="2"/>
        </w:numPr>
        <w:rPr>
          <w:szCs w:val="22"/>
        </w:rPr>
      </w:pPr>
      <w:r>
        <w:rPr>
          <w:szCs w:val="22"/>
        </w:rPr>
        <w:t>„hogyan feleljünk meg egyszerre 100 embernek, akik 101-félét szeretnének”,</w:t>
      </w:r>
    </w:p>
    <w:p w:rsidR="00E227BF" w:rsidRDefault="00E227BF" w:rsidP="00E227BF">
      <w:pPr>
        <w:pStyle w:val="Listaszerbekezds"/>
        <w:numPr>
          <w:ilvl w:val="0"/>
          <w:numId w:val="2"/>
        </w:numPr>
        <w:rPr>
          <w:szCs w:val="22"/>
        </w:rPr>
      </w:pPr>
      <w:r>
        <w:rPr>
          <w:szCs w:val="22"/>
        </w:rPr>
        <w:t xml:space="preserve">együttműködés a </w:t>
      </w:r>
      <w:proofErr w:type="spellStart"/>
      <w:r>
        <w:rPr>
          <w:szCs w:val="22"/>
        </w:rPr>
        <w:t>BGGyK</w:t>
      </w:r>
      <w:proofErr w:type="spellEnd"/>
      <w:r>
        <w:rPr>
          <w:szCs w:val="22"/>
        </w:rPr>
        <w:t xml:space="preserve"> </w:t>
      </w:r>
      <w:proofErr w:type="spellStart"/>
      <w:r>
        <w:rPr>
          <w:szCs w:val="22"/>
        </w:rPr>
        <w:t>seniorrendszerével</w:t>
      </w:r>
      <w:proofErr w:type="spellEnd"/>
      <w:r>
        <w:rPr>
          <w:szCs w:val="22"/>
        </w:rPr>
        <w:t>,</w:t>
      </w:r>
    </w:p>
    <w:p w:rsidR="00E227BF" w:rsidRPr="00E227BF" w:rsidRDefault="00E227BF" w:rsidP="00E227BF">
      <w:pPr>
        <w:pStyle w:val="Listaszerbekezds"/>
        <w:numPr>
          <w:ilvl w:val="0"/>
          <w:numId w:val="2"/>
        </w:numPr>
        <w:rPr>
          <w:szCs w:val="22"/>
        </w:rPr>
      </w:pPr>
      <w:r>
        <w:rPr>
          <w:szCs w:val="22"/>
        </w:rPr>
        <w:t>egyebek.</w:t>
      </w:r>
    </w:p>
    <w:p w:rsidR="004B6BAC" w:rsidRPr="00E227BF" w:rsidRDefault="004B6BAC" w:rsidP="00E227BF">
      <w:pPr>
        <w:ind w:firstLine="0"/>
        <w:rPr>
          <w:sz w:val="22"/>
          <w:szCs w:val="22"/>
          <w:u w:val="single"/>
        </w:rPr>
      </w:pPr>
      <w:r w:rsidRPr="00E227BF">
        <w:rPr>
          <w:b/>
          <w:sz w:val="28"/>
          <w:szCs w:val="28"/>
          <w:u w:val="single"/>
        </w:rPr>
        <w:t>Motivációim</w:t>
      </w:r>
    </w:p>
    <w:p w:rsidR="00E227BF" w:rsidRDefault="00E227BF" w:rsidP="00E227BF">
      <w:pPr>
        <w:ind w:firstLine="0"/>
        <w:rPr>
          <w:szCs w:val="24"/>
        </w:rPr>
      </w:pPr>
      <w:r>
        <w:rPr>
          <w:szCs w:val="24"/>
        </w:rPr>
        <w:t xml:space="preserve">Az első és legfontosabb motivációm maguk a mentorok. Annak idején azért jelentkeztem mentorkoordinátornak, mert elődöm lemondásával komoly veszélybe került a rendszer végigvihetősége. </w:t>
      </w:r>
      <w:r w:rsidR="00B4413F">
        <w:rPr>
          <w:szCs w:val="24"/>
        </w:rPr>
        <w:t>Akkor az motivált, hogy segítsek vinni a rendszer szekerét.</w:t>
      </w:r>
      <w:r w:rsidR="00B4413F">
        <w:rPr>
          <w:szCs w:val="24"/>
        </w:rPr>
        <w:br/>
      </w:r>
      <w:r w:rsidR="003A2560">
        <w:rPr>
          <w:szCs w:val="24"/>
        </w:rPr>
        <w:t>Azóta rengeteg visszajelzést kaptam, többségük igen pozitív volt. A felmerülő kritikák is abszolút építő jellegűek voltak, olyanok, amikből lehet tanulni.</w:t>
      </w:r>
    </w:p>
    <w:p w:rsidR="003A2560" w:rsidRDefault="003A2560" w:rsidP="00E227BF">
      <w:pPr>
        <w:ind w:firstLine="0"/>
        <w:rPr>
          <w:szCs w:val="24"/>
        </w:rPr>
      </w:pPr>
      <w:r>
        <w:rPr>
          <w:szCs w:val="24"/>
        </w:rPr>
        <w:t xml:space="preserve">Azt szeretném, hogy a Mentorrendszer megfeleljen az általam választott mottónak: érted, értem, értünk. Egy olyan rendszert szeretnék felépíteni, amelyet mindannyian éltetünk, erős és </w:t>
      </w:r>
      <w:r>
        <w:rPr>
          <w:szCs w:val="24"/>
        </w:rPr>
        <w:lastRenderedPageBreak/>
        <w:t>egészséges. Szeretném, ha az alapjai stabilan állnának, és az esetleges változások se toldozás-foldozás jelleggel bírjanak, hanem indokolt továbbépítésnek.</w:t>
      </w:r>
    </w:p>
    <w:p w:rsidR="003A2560" w:rsidRDefault="003A2560" w:rsidP="00E227BF">
      <w:pPr>
        <w:ind w:firstLine="0"/>
        <w:rPr>
          <w:szCs w:val="24"/>
        </w:rPr>
      </w:pPr>
      <w:r>
        <w:rPr>
          <w:szCs w:val="24"/>
        </w:rPr>
        <w:t>Természetesen nehéz mindenki eltérő igényének megfelelni, de hiszem, hogy az a sok ember, akik kapcsolatba kerültek a Mentorrendszerrel, eléggé széles véleményspektrumot tudnak lefedni ahhoz, hogy egy konszenzusos, többség által támogatható koncepciót hozzunk létre.</w:t>
      </w:r>
    </w:p>
    <w:p w:rsidR="003A2560" w:rsidRDefault="003A2560" w:rsidP="00E227BF">
      <w:pPr>
        <w:ind w:firstLine="0"/>
        <w:rPr>
          <w:szCs w:val="24"/>
        </w:rPr>
      </w:pPr>
      <w:r>
        <w:rPr>
          <w:szCs w:val="24"/>
        </w:rPr>
        <w:t>Nem szeretnék széthúzást és nem megfelelő elemet látni köreinkben, azt szeretném, hogy mindenki jól érezze magát abban, amit csinál. Ez rengeteg felelősséggel jár, de ha azt közösen viseljük, úgy gondolom, működhet.</w:t>
      </w:r>
    </w:p>
    <w:p w:rsidR="004B6BAC" w:rsidRPr="00604B1D" w:rsidRDefault="004B6BAC" w:rsidP="003A2560">
      <w:pPr>
        <w:ind w:firstLine="0"/>
        <w:rPr>
          <w:szCs w:val="24"/>
          <w:u w:val="single"/>
        </w:rPr>
      </w:pPr>
      <w:r w:rsidRPr="00604B1D">
        <w:rPr>
          <w:b/>
          <w:sz w:val="28"/>
          <w:szCs w:val="28"/>
          <w:u w:val="single"/>
        </w:rPr>
        <w:t>Terveim</w:t>
      </w:r>
    </w:p>
    <w:p w:rsidR="003A2560" w:rsidRDefault="003A2560" w:rsidP="004B6BAC">
      <w:pPr>
        <w:ind w:firstLine="0"/>
        <w:rPr>
          <w:szCs w:val="24"/>
        </w:rPr>
      </w:pPr>
      <w:r>
        <w:rPr>
          <w:szCs w:val="24"/>
        </w:rPr>
        <w:t>Az idei koncepció megvalósításából már nem sok maradt hátra,</w:t>
      </w:r>
      <w:r w:rsidR="00604B1D">
        <w:rPr>
          <w:szCs w:val="24"/>
        </w:rPr>
        <w:t xml:space="preserve"> a mentorok mindennapi munkáján kívül az MMGV lényeges még.</w:t>
      </w:r>
    </w:p>
    <w:p w:rsidR="00604B1D" w:rsidRDefault="00604B1D" w:rsidP="004B6BAC">
      <w:pPr>
        <w:ind w:firstLine="0"/>
        <w:rPr>
          <w:szCs w:val="24"/>
        </w:rPr>
      </w:pPr>
      <w:r w:rsidRPr="00AE6622">
        <w:rPr>
          <w:b/>
          <w:szCs w:val="24"/>
          <w:u w:val="single"/>
        </w:rPr>
        <w:t>MMGV:</w:t>
      </w:r>
      <w:r>
        <w:rPr>
          <w:szCs w:val="24"/>
        </w:rPr>
        <w:br/>
        <w:t>A kérdőív minél teljesebb, de mégis könnyen kitölthető kell, hogy legyen, hogy informatív értékelést kaphassunk az egyes mentorokról. Ez nekik is jó tükör, illetve a rendszer működtetőinek is fontos látni, hogy mennyire sikerült jól a mentorok kiválasztása.</w:t>
      </w:r>
    </w:p>
    <w:p w:rsidR="00604B1D" w:rsidRPr="00604B1D" w:rsidRDefault="00604B1D" w:rsidP="004B6BAC">
      <w:pPr>
        <w:ind w:firstLine="0"/>
        <w:rPr>
          <w:szCs w:val="24"/>
        </w:rPr>
      </w:pPr>
      <w:r>
        <w:rPr>
          <w:szCs w:val="24"/>
        </w:rPr>
        <w:t>A továbbiakban a következőket szeretném még:</w:t>
      </w:r>
    </w:p>
    <w:p w:rsidR="004B6BAC" w:rsidRDefault="004B6BAC" w:rsidP="004B6BAC">
      <w:pPr>
        <w:ind w:firstLine="0"/>
        <w:rPr>
          <w:szCs w:val="24"/>
        </w:rPr>
      </w:pPr>
      <w:r>
        <w:rPr>
          <w:b/>
          <w:szCs w:val="24"/>
          <w:u w:val="single"/>
        </w:rPr>
        <w:t>MECS</w:t>
      </w:r>
      <w:r w:rsidRPr="00AE6622">
        <w:rPr>
          <w:b/>
          <w:szCs w:val="24"/>
          <w:u w:val="single"/>
        </w:rPr>
        <w:t>:</w:t>
      </w:r>
      <w:r>
        <w:rPr>
          <w:szCs w:val="24"/>
        </w:rPr>
        <w:br/>
      </w:r>
      <w:r w:rsidR="00604B1D">
        <w:rPr>
          <w:szCs w:val="24"/>
        </w:rPr>
        <w:t xml:space="preserve">Az első MECS sikerén felbuzdulva szeretném további rendszeres alkalmak keretében megvitatni a rendszer mostani helyzetét, illetve előkészíteni az új mentorkoncepciót. Szeretném, hogy az eddigi évekkel ellentétben azok is megmaradjanak a Mentorrendszer közelében, akik nem jelentkeznek újra mentornak, egyfajta </w:t>
      </w:r>
      <w:proofErr w:type="spellStart"/>
      <w:r w:rsidR="00604B1D">
        <w:rPr>
          <w:szCs w:val="24"/>
        </w:rPr>
        <w:t>alumnit</w:t>
      </w:r>
      <w:proofErr w:type="spellEnd"/>
      <w:r w:rsidR="00604B1D">
        <w:rPr>
          <w:szCs w:val="24"/>
        </w:rPr>
        <w:t xml:space="preserve"> hozva létre, akik külső támogatói lehetnének a jövő évi képzésnek. Szeretnék rájuk és a segítségükre számítani, a képzés egyes eseményein és a felmerülő egyéb problémákban.</w:t>
      </w:r>
    </w:p>
    <w:p w:rsidR="00C71CCA" w:rsidRDefault="00C71CCA" w:rsidP="004B6BAC">
      <w:pPr>
        <w:ind w:firstLine="0"/>
        <w:rPr>
          <w:szCs w:val="24"/>
        </w:rPr>
      </w:pPr>
      <w:r w:rsidRPr="00C71CCA">
        <w:rPr>
          <w:b/>
          <w:szCs w:val="24"/>
          <w:u w:val="single"/>
        </w:rPr>
        <w:t>Új mentorkoncepció:</w:t>
      </w:r>
      <w:r>
        <w:rPr>
          <w:szCs w:val="24"/>
        </w:rPr>
        <w:br/>
        <w:t xml:space="preserve">Az előző koncepció átdolgozása a cél, a tapasztalatok </w:t>
      </w:r>
      <w:r w:rsidR="00C6258E">
        <w:rPr>
          <w:szCs w:val="24"/>
        </w:rPr>
        <w:t xml:space="preserve">alapján. </w:t>
      </w:r>
      <w:r>
        <w:rPr>
          <w:szCs w:val="24"/>
        </w:rPr>
        <w:t xml:space="preserve">Szeretném tisztázni benne a pontos kereteket, pl. a mentorok felmenthetőségét, az „etikai kritériumokat”. Belefoglalnám az </w:t>
      </w:r>
      <w:proofErr w:type="spellStart"/>
      <w:r>
        <w:rPr>
          <w:szCs w:val="24"/>
        </w:rPr>
        <w:t>MSc-s</w:t>
      </w:r>
      <w:proofErr w:type="spellEnd"/>
      <w:r>
        <w:rPr>
          <w:szCs w:val="24"/>
        </w:rPr>
        <w:t xml:space="preserve"> gólyák helyzetét, mert azok a hallgatók, akik más egyetemről, vagy akár külföldről érkeznek, ugyanúgy nincsenek tisztában az egyetem működésével, mint a </w:t>
      </w:r>
      <w:proofErr w:type="spellStart"/>
      <w:r>
        <w:rPr>
          <w:szCs w:val="24"/>
        </w:rPr>
        <w:t>BSc-s</w:t>
      </w:r>
      <w:proofErr w:type="spellEnd"/>
      <w:r>
        <w:rPr>
          <w:szCs w:val="24"/>
        </w:rPr>
        <w:t xml:space="preserve"> gólyák – így igény szerint számukra is ki lehetne rendelni egy mentort.</w:t>
      </w:r>
    </w:p>
    <w:p w:rsidR="00604B1D" w:rsidRDefault="00C6258E" w:rsidP="004B6BAC">
      <w:pPr>
        <w:ind w:firstLine="0"/>
        <w:rPr>
          <w:szCs w:val="24"/>
        </w:rPr>
      </w:pPr>
      <w:r>
        <w:rPr>
          <w:b/>
          <w:szCs w:val="24"/>
          <w:u w:val="single"/>
        </w:rPr>
        <w:t>Képzési események:</w:t>
      </w:r>
      <w:r>
        <w:rPr>
          <w:b/>
          <w:szCs w:val="24"/>
          <w:u w:val="single"/>
        </w:rPr>
        <w:br/>
      </w:r>
      <w:r>
        <w:rPr>
          <w:szCs w:val="24"/>
        </w:rPr>
        <w:t>Az egyes programokat jó előre szeretném megtervezni, hogy ne legyen az a kapkodás, ami eddig</w:t>
      </w:r>
      <w:r w:rsidR="00923E47">
        <w:rPr>
          <w:szCs w:val="24"/>
        </w:rPr>
        <w:t xml:space="preserve"> jellemző</w:t>
      </w:r>
      <w:r>
        <w:rPr>
          <w:szCs w:val="24"/>
        </w:rPr>
        <w:t xml:space="preserve"> volt. Természetesen ebben mindenki segítségére számítok, aki csak hajlandó részt venni a feladatvállalásban. A közös eseményeken a </w:t>
      </w:r>
      <w:proofErr w:type="spellStart"/>
      <w:r>
        <w:rPr>
          <w:szCs w:val="24"/>
        </w:rPr>
        <w:t>BGGyK</w:t>
      </w:r>
      <w:proofErr w:type="spellEnd"/>
      <w:r>
        <w:rPr>
          <w:szCs w:val="24"/>
        </w:rPr>
        <w:t xml:space="preserve"> </w:t>
      </w:r>
      <w:proofErr w:type="spellStart"/>
      <w:r>
        <w:rPr>
          <w:szCs w:val="24"/>
        </w:rPr>
        <w:t>seniorkoordinátorával</w:t>
      </w:r>
      <w:proofErr w:type="spellEnd"/>
      <w:r>
        <w:rPr>
          <w:szCs w:val="24"/>
        </w:rPr>
        <w:t xml:space="preserve"> remélhetőleg legalább olyan jól fogunk tudni együttműködni, mint eddig Váradi Fruzsinával.</w:t>
      </w:r>
      <w:r w:rsidR="00C74B8F">
        <w:rPr>
          <w:szCs w:val="24"/>
        </w:rPr>
        <w:br/>
        <w:t>Mindenképpen az idei tapasztalatok felhasználásával, jól megfontolt döntéseket kell hoznunk.</w:t>
      </w:r>
    </w:p>
    <w:p w:rsidR="00C74B8F" w:rsidRPr="00C6258E" w:rsidRDefault="00C74B8F" w:rsidP="004B6BAC">
      <w:pPr>
        <w:ind w:firstLine="0"/>
        <w:rPr>
          <w:szCs w:val="24"/>
        </w:rPr>
      </w:pPr>
      <w:r w:rsidRPr="00C74B8F">
        <w:rPr>
          <w:b/>
          <w:szCs w:val="24"/>
          <w:u w:val="single"/>
        </w:rPr>
        <w:t xml:space="preserve">„The Mentor </w:t>
      </w:r>
      <w:proofErr w:type="spellStart"/>
      <w:r w:rsidRPr="00C74B8F">
        <w:rPr>
          <w:b/>
          <w:szCs w:val="24"/>
          <w:u w:val="single"/>
        </w:rPr>
        <w:t>Games</w:t>
      </w:r>
      <w:proofErr w:type="spellEnd"/>
      <w:r w:rsidRPr="00C74B8F">
        <w:rPr>
          <w:b/>
          <w:szCs w:val="24"/>
          <w:u w:val="single"/>
        </w:rPr>
        <w:t>”:</w:t>
      </w:r>
      <w:r w:rsidRPr="00C74B8F">
        <w:rPr>
          <w:b/>
          <w:szCs w:val="24"/>
        </w:rPr>
        <w:br/>
      </w:r>
      <w:r>
        <w:rPr>
          <w:szCs w:val="24"/>
        </w:rPr>
        <w:t xml:space="preserve">Ez egy újítás lenne, ami egy ideje körvonalazódik a fejemben. A lényege, hogy az egész képzésen átívelő </w:t>
      </w:r>
      <w:r w:rsidR="00CD298D">
        <w:rPr>
          <w:szCs w:val="24"/>
        </w:rPr>
        <w:t xml:space="preserve">csapatépítő versenyt hirdetnénk. A feladatok kitalálásában, értékelésében az </w:t>
      </w:r>
      <w:proofErr w:type="spellStart"/>
      <w:r w:rsidR="00CD298D">
        <w:rPr>
          <w:szCs w:val="24"/>
        </w:rPr>
        <w:t>alumni</w:t>
      </w:r>
      <w:proofErr w:type="spellEnd"/>
      <w:r w:rsidR="00CD298D">
        <w:rPr>
          <w:szCs w:val="24"/>
        </w:rPr>
        <w:t xml:space="preserve"> játszhatna nagy szerepet. Ez egyrészt azt a célt szolgálná, hogy a mentorcsapatok </w:t>
      </w:r>
      <w:r w:rsidR="00CD298D">
        <w:rPr>
          <w:szCs w:val="24"/>
        </w:rPr>
        <w:lastRenderedPageBreak/>
        <w:t>jobban megismerjék egymást és megtanuljanak együtt dolgozni, másrészt a rendszer fényét is emelhetné. Konkrétumokról a csoportüléseken tudunk majd beszélni.</w:t>
      </w:r>
    </w:p>
    <w:p w:rsidR="004B6BAC" w:rsidRDefault="00CD298D" w:rsidP="004B6BAC">
      <w:pPr>
        <w:ind w:firstLine="0"/>
        <w:rPr>
          <w:szCs w:val="24"/>
        </w:rPr>
      </w:pPr>
      <w:r>
        <w:rPr>
          <w:szCs w:val="24"/>
        </w:rPr>
        <w:t>Kérem a tisztelt képviselőket, tisztségviselő társakat, hogy szavazatukkal támogassák pályázatomat, hogy véghez tudjuk vinni a változásokat, működőképessé tenni az elképzeléseim.</w:t>
      </w:r>
      <w:r>
        <w:rPr>
          <w:szCs w:val="24"/>
        </w:rPr>
        <w:br/>
        <w:t>Az eddigi évekkel ellentétben szeretnék egy teljes rendszert végigvinni, hogy az utókornak valami működő, kerek egészet tudjunk továbbadni.</w:t>
      </w:r>
    </w:p>
    <w:p w:rsidR="00CD298D" w:rsidRDefault="00CD298D" w:rsidP="004B6BAC">
      <w:pPr>
        <w:ind w:firstLine="0"/>
        <w:rPr>
          <w:szCs w:val="24"/>
        </w:rPr>
      </w:pPr>
    </w:p>
    <w:p w:rsidR="004B6BAC" w:rsidRDefault="004B6BAC" w:rsidP="004B6BAC">
      <w:pPr>
        <w:ind w:firstLine="0"/>
        <w:rPr>
          <w:szCs w:val="24"/>
        </w:rPr>
      </w:pPr>
      <w:r>
        <w:rPr>
          <w:szCs w:val="24"/>
        </w:rPr>
        <w:t>Köszönöm, hogy elolvastátok a pályázatomat!</w:t>
      </w:r>
      <w:r>
        <w:rPr>
          <w:szCs w:val="24"/>
        </w:rPr>
        <w:br/>
        <w:t>A felmerült kérdések, illetve további információk ügyében nyugodtan keressetek meg akár személyesen, akár az alábbi elérhetőség</w:t>
      </w:r>
      <w:r w:rsidR="00923E47">
        <w:rPr>
          <w:szCs w:val="24"/>
        </w:rPr>
        <w:t>ek egyikén:</w:t>
      </w:r>
      <w:r w:rsidR="00923E47">
        <w:rPr>
          <w:szCs w:val="24"/>
        </w:rPr>
        <w:br/>
        <w:t>telefon: 30/270-31</w:t>
      </w:r>
      <w:r>
        <w:rPr>
          <w:szCs w:val="24"/>
        </w:rPr>
        <w:t>44</w:t>
      </w:r>
      <w:r>
        <w:rPr>
          <w:szCs w:val="24"/>
        </w:rPr>
        <w:br/>
        <w:t xml:space="preserve">e-mail: </w:t>
      </w:r>
      <w:hyperlink r:id="rId8" w:history="1">
        <w:r w:rsidRPr="00826223">
          <w:rPr>
            <w:rStyle w:val="Hiperhivatkozs"/>
            <w:szCs w:val="24"/>
          </w:rPr>
          <w:t>matyas.torok314@gmail.com</w:t>
        </w:r>
      </w:hyperlink>
      <w:r>
        <w:rPr>
          <w:szCs w:val="24"/>
        </w:rPr>
        <w:br/>
      </w:r>
      <w:proofErr w:type="spellStart"/>
      <w:r>
        <w:rPr>
          <w:szCs w:val="24"/>
        </w:rPr>
        <w:t>facebook</w:t>
      </w:r>
      <w:proofErr w:type="spellEnd"/>
      <w:r>
        <w:rPr>
          <w:szCs w:val="24"/>
        </w:rPr>
        <w:t xml:space="preserve">: </w:t>
      </w:r>
      <w:hyperlink r:id="rId9" w:history="1">
        <w:r w:rsidRPr="00826223">
          <w:rPr>
            <w:rStyle w:val="Hiperhivatkozs"/>
            <w:szCs w:val="24"/>
          </w:rPr>
          <w:t>https://www.facebook.com/csikosmatyko</w:t>
        </w:r>
      </w:hyperlink>
      <w:r>
        <w:rPr>
          <w:szCs w:val="24"/>
        </w:rPr>
        <w:t xml:space="preserve"> </w:t>
      </w:r>
    </w:p>
    <w:p w:rsidR="00CD298D" w:rsidRDefault="00CD298D" w:rsidP="004B6BAC">
      <w:pPr>
        <w:ind w:firstLine="0"/>
        <w:rPr>
          <w:szCs w:val="24"/>
        </w:rPr>
      </w:pPr>
      <w:r>
        <w:rPr>
          <w:szCs w:val="24"/>
        </w:rPr>
        <w:t>Budapest, 2014.11.01.</w:t>
      </w:r>
    </w:p>
    <w:p w:rsidR="004B6BAC" w:rsidRDefault="004B6BAC" w:rsidP="004B6BAC">
      <w:pPr>
        <w:ind w:firstLine="0"/>
        <w:jc w:val="right"/>
        <w:rPr>
          <w:szCs w:val="24"/>
        </w:rPr>
      </w:pPr>
      <w:r w:rsidRPr="00CD298D">
        <w:rPr>
          <w:szCs w:val="24"/>
        </w:rPr>
        <w:t>Török Mátyás</w:t>
      </w:r>
    </w:p>
    <w:p w:rsidR="00CD298D" w:rsidRDefault="00CD298D" w:rsidP="004B6BAC">
      <w:pPr>
        <w:ind w:firstLine="0"/>
        <w:jc w:val="right"/>
        <w:rPr>
          <w:szCs w:val="24"/>
        </w:rPr>
      </w:pPr>
      <w:r>
        <w:rPr>
          <w:szCs w:val="24"/>
        </w:rPr>
        <w:t>Mentorkoordinátor</w:t>
      </w:r>
    </w:p>
    <w:p w:rsidR="00CD298D" w:rsidRPr="00CD298D" w:rsidRDefault="00CD298D" w:rsidP="004B6BAC">
      <w:pPr>
        <w:ind w:firstLine="0"/>
        <w:jc w:val="right"/>
        <w:rPr>
          <w:szCs w:val="24"/>
        </w:rPr>
      </w:pPr>
      <w:r>
        <w:rPr>
          <w:szCs w:val="24"/>
        </w:rPr>
        <w:t>ELTE TTK HÖK</w:t>
      </w:r>
    </w:p>
    <w:p w:rsidR="00177F64" w:rsidRDefault="00177F64"/>
    <w:sectPr w:rsidR="00177F64" w:rsidSect="0088791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4027"/>
    <w:multiLevelType w:val="hybridMultilevel"/>
    <w:tmpl w:val="FDFC3D28"/>
    <w:lvl w:ilvl="0" w:tplc="DDD26772">
      <w:start w:val="184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4F9387A"/>
    <w:multiLevelType w:val="hybridMultilevel"/>
    <w:tmpl w:val="0D2A5CB0"/>
    <w:lvl w:ilvl="0" w:tplc="0D5E142A">
      <w:start w:val="184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1653ED"/>
    <w:multiLevelType w:val="hybridMultilevel"/>
    <w:tmpl w:val="E73219CE"/>
    <w:lvl w:ilvl="0" w:tplc="54A8355E">
      <w:start w:val="1840"/>
      <w:numFmt w:val="bullet"/>
      <w:lvlText w:val="-"/>
      <w:lvlJc w:val="left"/>
      <w:pPr>
        <w:ind w:left="420" w:hanging="360"/>
      </w:pPr>
      <w:rPr>
        <w:rFonts w:ascii="Times New Roman" w:eastAsia="Times New Roman" w:hAnsi="Times New Roman" w:cs="Times New Roman" w:hint="default"/>
        <w:sz w:val="32"/>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887916"/>
    <w:rsid w:val="000A6F83"/>
    <w:rsid w:val="00135558"/>
    <w:rsid w:val="00177F64"/>
    <w:rsid w:val="002E202C"/>
    <w:rsid w:val="003A2560"/>
    <w:rsid w:val="004B6BAC"/>
    <w:rsid w:val="00515E88"/>
    <w:rsid w:val="00552BF9"/>
    <w:rsid w:val="00604B1D"/>
    <w:rsid w:val="00621815"/>
    <w:rsid w:val="00887916"/>
    <w:rsid w:val="00923E47"/>
    <w:rsid w:val="00A01D39"/>
    <w:rsid w:val="00B4413F"/>
    <w:rsid w:val="00C6258E"/>
    <w:rsid w:val="00C71CCA"/>
    <w:rsid w:val="00C74B8F"/>
    <w:rsid w:val="00C7575D"/>
    <w:rsid w:val="00CB7280"/>
    <w:rsid w:val="00CD298D"/>
    <w:rsid w:val="00E227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hu-HU" w:eastAsia="en-US" w:bidi="ar-SA"/>
      </w:rPr>
    </w:rPrDefault>
    <w:pPrDefault>
      <w:pPr>
        <w:spacing w:before="100" w:beforeAutospacing="1" w:after="100" w:afterAutospacing="1"/>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7F6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887916"/>
    <w:pPr>
      <w:spacing w:before="0" w:beforeAutospacing="0" w:after="0" w:afterAutospacing="0"/>
      <w:ind w:firstLine="0"/>
    </w:pPr>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887916"/>
    <w:rPr>
      <w:rFonts w:asciiTheme="minorHAnsi" w:eastAsiaTheme="minorEastAsia" w:hAnsiTheme="minorHAnsi" w:cstheme="minorBidi"/>
      <w:sz w:val="22"/>
      <w:szCs w:val="22"/>
    </w:rPr>
  </w:style>
  <w:style w:type="paragraph" w:styleId="Buborkszveg">
    <w:name w:val="Balloon Text"/>
    <w:basedOn w:val="Norml"/>
    <w:link w:val="BuborkszvegChar"/>
    <w:uiPriority w:val="99"/>
    <w:semiHidden/>
    <w:unhideWhenUsed/>
    <w:rsid w:val="00887916"/>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7916"/>
    <w:rPr>
      <w:rFonts w:ascii="Tahoma" w:hAnsi="Tahoma" w:cs="Tahoma"/>
      <w:sz w:val="16"/>
      <w:szCs w:val="16"/>
    </w:rPr>
  </w:style>
  <w:style w:type="paragraph" w:styleId="Listaszerbekezds">
    <w:name w:val="List Paragraph"/>
    <w:basedOn w:val="Norml"/>
    <w:uiPriority w:val="34"/>
    <w:qFormat/>
    <w:rsid w:val="00621815"/>
    <w:pPr>
      <w:ind w:left="720"/>
      <w:contextualSpacing/>
    </w:pPr>
  </w:style>
  <w:style w:type="character" w:styleId="Hiperhivatkozs">
    <w:name w:val="Hyperlink"/>
    <w:basedOn w:val="Bekezdsalapbettpusa"/>
    <w:uiPriority w:val="99"/>
    <w:unhideWhenUsed/>
    <w:rsid w:val="004B6BAC"/>
    <w:rPr>
      <w:color w:val="0000FF"/>
      <w:u w:val="single"/>
    </w:rPr>
  </w:style>
</w:styles>
</file>

<file path=word/webSettings.xml><?xml version="1.0" encoding="utf-8"?>
<w:webSettings xmlns:r="http://schemas.openxmlformats.org/officeDocument/2006/relationships" xmlns:w="http://schemas.openxmlformats.org/wordprocessingml/2006/main">
  <w:divs>
    <w:div w:id="334501555">
      <w:bodyDiv w:val="1"/>
      <w:marLeft w:val="0"/>
      <w:marRight w:val="0"/>
      <w:marTop w:val="0"/>
      <w:marBottom w:val="0"/>
      <w:divBdr>
        <w:top w:val="none" w:sz="0" w:space="0" w:color="auto"/>
        <w:left w:val="none" w:sz="0" w:space="0" w:color="auto"/>
        <w:bottom w:val="none" w:sz="0" w:space="0" w:color="auto"/>
        <w:right w:val="none" w:sz="0" w:space="0" w:color="auto"/>
      </w:divBdr>
    </w:div>
    <w:div w:id="20010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tyas.torok314@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csikosmatyk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044759CBA94595A8F28E5F62A68AA8"/>
        <w:category>
          <w:name w:val="Általános"/>
          <w:gallery w:val="placeholder"/>
        </w:category>
        <w:types>
          <w:type w:val="bbPlcHdr"/>
        </w:types>
        <w:behaviors>
          <w:behavior w:val="content"/>
        </w:behaviors>
        <w:guid w:val="{34527442-40ED-4AEF-9366-9638E4868B73}"/>
      </w:docPartPr>
      <w:docPartBody>
        <w:p w:rsidR="00000000" w:rsidRDefault="006A0A73" w:rsidP="006A0A73">
          <w:pPr>
            <w:pStyle w:val="74044759CBA94595A8F28E5F62A68AA8"/>
          </w:pPr>
          <w:r>
            <w:rPr>
              <w:color w:val="7F7F7F" w:themeColor="text1" w:themeTint="80"/>
              <w:sz w:val="32"/>
              <w:szCs w:val="32"/>
            </w:rPr>
            <w:t>[Ide írhatja a dokumentum alcímét]</w:t>
          </w:r>
        </w:p>
      </w:docPartBody>
    </w:docPart>
    <w:docPart>
      <w:docPartPr>
        <w:name w:val="5FE6E4EDA22C4595B118ED06C851F5D6"/>
        <w:category>
          <w:name w:val="Általános"/>
          <w:gallery w:val="placeholder"/>
        </w:category>
        <w:types>
          <w:type w:val="bbPlcHdr"/>
        </w:types>
        <w:behaviors>
          <w:behavior w:val="content"/>
        </w:behaviors>
        <w:guid w:val="{3B4B17C9-B050-428E-B805-1BE21E0BE64E}"/>
      </w:docPartPr>
      <w:docPartBody>
        <w:p w:rsidR="00000000" w:rsidRDefault="006A0A73" w:rsidP="006A0A73">
          <w:pPr>
            <w:pStyle w:val="5FE6E4EDA22C4595B118ED06C851F5D6"/>
          </w:pPr>
          <w:r>
            <w:rPr>
              <w:color w:val="7F7F7F" w:themeColor="text1" w:themeTint="80"/>
              <w:sz w:val="32"/>
              <w:szCs w:val="32"/>
            </w:rPr>
            <w:t>[Ide írhatja a szerző nevét]</w:t>
          </w:r>
        </w:p>
      </w:docPartBody>
    </w:docPart>
    <w:docPart>
      <w:docPartPr>
        <w:name w:val="AFD75C3A910E421DB36C72820F35491B"/>
        <w:category>
          <w:name w:val="Általános"/>
          <w:gallery w:val="placeholder"/>
        </w:category>
        <w:types>
          <w:type w:val="bbPlcHdr"/>
        </w:types>
        <w:behaviors>
          <w:behavior w:val="content"/>
        </w:behaviors>
        <w:guid w:val="{10A88EF6-BFBD-4B9C-8730-F0022A9B3141}"/>
      </w:docPartPr>
      <w:docPartBody>
        <w:p w:rsidR="00000000" w:rsidRDefault="006A0A73" w:rsidP="006A0A73">
          <w:pPr>
            <w:pStyle w:val="AFD75C3A910E421DB36C72820F35491B"/>
          </w:pPr>
          <w:r>
            <w:rPr>
              <w:smallCaps/>
              <w:sz w:val="40"/>
              <w:szCs w:val="40"/>
            </w:rPr>
            <w:t>[Ide írhatja a cég nevét]</w:t>
          </w:r>
        </w:p>
      </w:docPartBody>
    </w:docPart>
    <w:docPart>
      <w:docPartPr>
        <w:name w:val="DB121D1621CB43C6AF5964E75F696269"/>
        <w:category>
          <w:name w:val="Általános"/>
          <w:gallery w:val="placeholder"/>
        </w:category>
        <w:types>
          <w:type w:val="bbPlcHdr"/>
        </w:types>
        <w:behaviors>
          <w:behavior w:val="content"/>
        </w:behaviors>
        <w:guid w:val="{1A7BD5D0-D692-472C-9441-A77674087B2A}"/>
      </w:docPartPr>
      <w:docPartBody>
        <w:p w:rsidR="00000000" w:rsidRDefault="006A0A73" w:rsidP="006A0A73">
          <w:pPr>
            <w:pStyle w:val="DB121D1621CB43C6AF5964E75F696269"/>
          </w:pPr>
          <w:r>
            <w:rPr>
              <w:smallCaps/>
              <w:color w:val="FFFFFF" w:themeColor="background1"/>
              <w:sz w:val="48"/>
              <w:szCs w:val="48"/>
            </w:rPr>
            <w:t>[Ide írhatja a dokumentum címét]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A0A73"/>
    <w:rsid w:val="001678AD"/>
    <w:rsid w:val="006A0A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E2805070ACE4BCA931D917204823C9A">
    <w:name w:val="CE2805070ACE4BCA931D917204823C9A"/>
    <w:rsid w:val="006A0A73"/>
  </w:style>
  <w:style w:type="paragraph" w:customStyle="1" w:styleId="74044759CBA94595A8F28E5F62A68AA8">
    <w:name w:val="74044759CBA94595A8F28E5F62A68AA8"/>
    <w:rsid w:val="006A0A73"/>
  </w:style>
  <w:style w:type="paragraph" w:customStyle="1" w:styleId="5FE6E4EDA22C4595B118ED06C851F5D6">
    <w:name w:val="5FE6E4EDA22C4595B118ED06C851F5D6"/>
    <w:rsid w:val="006A0A73"/>
  </w:style>
  <w:style w:type="paragraph" w:customStyle="1" w:styleId="AFD75C3A910E421DB36C72820F35491B">
    <w:name w:val="AFD75C3A910E421DB36C72820F35491B"/>
    <w:rsid w:val="006A0A73"/>
  </w:style>
  <w:style w:type="paragraph" w:customStyle="1" w:styleId="DB121D1621CB43C6AF5964E75F696269">
    <w:name w:val="DB121D1621CB43C6AF5964E75F696269"/>
    <w:rsid w:val="006A0A73"/>
  </w:style>
  <w:style w:type="paragraph" w:customStyle="1" w:styleId="181E0530CACF4FDFBEB678836F7983C7">
    <w:name w:val="181E0530CACF4FDFBEB678836F7983C7"/>
    <w:rsid w:val="006A0A73"/>
  </w:style>
  <w:style w:type="paragraph" w:customStyle="1" w:styleId="F144CC60FDB148CE99EFC2BD8AC73F72">
    <w:name w:val="F144CC60FDB148CE99EFC2BD8AC73F72"/>
    <w:rsid w:val="006A0A73"/>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4</Pages>
  <Words>752</Words>
  <Characters>5192</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Mentorkoordinátori tisztségre</vt:lpstr>
    </vt:vector>
  </TitlesOfParts>
  <Company>PÁLYÁZAT</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Mentorkoordinátori tisztségre</dc:title>
  <dc:subject>ELTE TTK HÖK</dc:subject>
  <dc:creator>TÖRÖK MÁTYÁS</dc:creator>
  <cp:lastModifiedBy>Farkas</cp:lastModifiedBy>
  <cp:revision>3</cp:revision>
  <dcterms:created xsi:type="dcterms:W3CDTF">2014-10-31T11:58:00Z</dcterms:created>
  <dcterms:modified xsi:type="dcterms:W3CDTF">2014-11-01T11:41:00Z</dcterms:modified>
</cp:coreProperties>
</file>