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5C" w:rsidRPr="008A1EC8" w:rsidRDefault="00B91AD9" w:rsidP="00296E00">
      <w:pPr>
        <w:jc w:val="center"/>
        <w:rPr>
          <w:rFonts w:ascii="Garamond" w:hAnsi="Garamond"/>
          <w:b/>
        </w:rPr>
      </w:pPr>
      <w:r w:rsidRPr="008A1EC8">
        <w:rPr>
          <w:rFonts w:ascii="Garamond" w:hAnsi="Garamond"/>
          <w:b/>
        </w:rPr>
        <w:t>Iránymutatás az etikai eljárás megindítására</w:t>
      </w:r>
    </w:p>
    <w:p w:rsidR="00B91AD9" w:rsidRPr="00DC77B6" w:rsidRDefault="00B91AD9" w:rsidP="00296E00">
      <w:pPr>
        <w:jc w:val="both"/>
        <w:rPr>
          <w:rFonts w:ascii="Garamond" w:hAnsi="Garamond"/>
        </w:rPr>
      </w:pPr>
      <w:r w:rsidRPr="00DC77B6">
        <w:rPr>
          <w:rFonts w:ascii="Garamond" w:hAnsi="Garamond"/>
        </w:rPr>
        <w:t>Az Eötvös Loránd Tudományegyetem Oktatási és Képzési Tanácsa (OKT) a 2015. március 13-i ülésén arról dön</w:t>
      </w:r>
      <w:r w:rsidR="0014105C">
        <w:rPr>
          <w:rFonts w:ascii="Garamond" w:hAnsi="Garamond"/>
        </w:rPr>
        <w:t>tött, hogy összeállít</w:t>
      </w:r>
      <w:r w:rsidRPr="00DC77B6">
        <w:rPr>
          <w:rFonts w:ascii="Garamond" w:hAnsi="Garamond"/>
        </w:rPr>
        <w:t xml:space="preserve"> egy iránymutatás</w:t>
      </w:r>
      <w:r w:rsidR="0014105C">
        <w:rPr>
          <w:rFonts w:ascii="Garamond" w:hAnsi="Garamond"/>
        </w:rPr>
        <w:t>t</w:t>
      </w:r>
      <w:r w:rsidRPr="00DC77B6">
        <w:rPr>
          <w:rFonts w:ascii="Garamond" w:hAnsi="Garamond"/>
        </w:rPr>
        <w:t xml:space="preserve"> az Egyetem polgárai (oktatói és hallgatói) számára, amely felsorolja, hogy mely oktatással kapcsolatos esetekben ajánlott etikai eljárást indítani.</w:t>
      </w:r>
    </w:p>
    <w:p w:rsidR="00B91AD9" w:rsidRPr="00DC77B6" w:rsidRDefault="00B91AD9" w:rsidP="00296E00">
      <w:pPr>
        <w:jc w:val="both"/>
        <w:rPr>
          <w:rFonts w:ascii="Garamond" w:hAnsi="Garamond"/>
        </w:rPr>
      </w:pPr>
      <w:r w:rsidRPr="00DC77B6">
        <w:rPr>
          <w:rFonts w:ascii="Garamond" w:hAnsi="Garamond"/>
        </w:rPr>
        <w:t>Etikai eljárás</w:t>
      </w:r>
      <w:r w:rsidR="0014105C">
        <w:rPr>
          <w:rFonts w:ascii="Garamond" w:hAnsi="Garamond"/>
        </w:rPr>
        <w:t xml:space="preserve"> javasolt</w:t>
      </w:r>
      <w:r w:rsidRPr="00DC77B6">
        <w:rPr>
          <w:rFonts w:ascii="Garamond" w:hAnsi="Garamond"/>
        </w:rPr>
        <w:t xml:space="preserve"> megindításának alapjául szolgáló esetek:</w:t>
      </w:r>
    </w:p>
    <w:p w:rsidR="00B91AD9" w:rsidRPr="00DC77B6" w:rsidRDefault="00881A5C" w:rsidP="00296E00">
      <w:pPr>
        <w:pStyle w:val="Listaszerbekezds"/>
        <w:numPr>
          <w:ilvl w:val="0"/>
          <w:numId w:val="1"/>
        </w:numPr>
        <w:jc w:val="both"/>
        <w:rPr>
          <w:rFonts w:ascii="Garamond" w:hAnsi="Garamond"/>
        </w:rPr>
      </w:pPr>
      <w:r>
        <w:rPr>
          <w:rFonts w:ascii="Garamond" w:hAnsi="Garamond"/>
        </w:rPr>
        <w:t>a „vizsgák tisztasága” elvárás megsértése</w:t>
      </w:r>
      <w:r w:rsidR="00B91AD9" w:rsidRPr="00DC77B6">
        <w:rPr>
          <w:rStyle w:val="Lbjegyzet-hivatkozs"/>
          <w:rFonts w:ascii="Garamond" w:hAnsi="Garamond"/>
        </w:rPr>
        <w:footnoteReference w:id="1"/>
      </w:r>
    </w:p>
    <w:p w:rsidR="00D93D2C" w:rsidRDefault="0014105C" w:rsidP="00296E00">
      <w:pPr>
        <w:pStyle w:val="Listaszerbekezds"/>
        <w:numPr>
          <w:ilvl w:val="0"/>
          <w:numId w:val="1"/>
        </w:numPr>
        <w:jc w:val="both"/>
        <w:rPr>
          <w:rFonts w:ascii="Garamond" w:hAnsi="Garamond"/>
        </w:rPr>
      </w:pPr>
      <w:r>
        <w:rPr>
          <w:rFonts w:ascii="Garamond" w:hAnsi="Garamond"/>
        </w:rPr>
        <w:t>az Elektronikus</w:t>
      </w:r>
      <w:r w:rsidR="00D93D2C">
        <w:rPr>
          <w:rFonts w:ascii="Garamond" w:hAnsi="Garamond"/>
        </w:rPr>
        <w:t xml:space="preserve"> Tanulmányi Rendszer által biztosított lehetőségekkel</w:t>
      </w:r>
      <w:r>
        <w:rPr>
          <w:rFonts w:ascii="Garamond" w:hAnsi="Garamond"/>
        </w:rPr>
        <w:t xml:space="preserve"> való visszaélés</w:t>
      </w:r>
      <w:r w:rsidR="00D93D2C">
        <w:rPr>
          <w:rFonts w:ascii="Garamond" w:hAnsi="Garamond"/>
        </w:rPr>
        <w:t xml:space="preserve">, így különösen </w:t>
      </w:r>
    </w:p>
    <w:p w:rsidR="00B91AD9" w:rsidRDefault="00D93D2C" w:rsidP="00D93D2C">
      <w:pPr>
        <w:pStyle w:val="Listaszerbekezds"/>
        <w:numPr>
          <w:ilvl w:val="1"/>
          <w:numId w:val="1"/>
        </w:numPr>
        <w:jc w:val="both"/>
        <w:rPr>
          <w:rFonts w:ascii="Garamond" w:hAnsi="Garamond"/>
        </w:rPr>
      </w:pPr>
      <w:r>
        <w:rPr>
          <w:rFonts w:ascii="Garamond" w:hAnsi="Garamond"/>
        </w:rPr>
        <w:t xml:space="preserve">a vizsgaidőpontról való le- vagy átjelentkezés ellenszolgáltatás fejében;  </w:t>
      </w:r>
    </w:p>
    <w:p w:rsidR="00D93D2C" w:rsidRDefault="00D93D2C" w:rsidP="00D93D2C">
      <w:pPr>
        <w:pStyle w:val="Listaszerbekezds"/>
        <w:numPr>
          <w:ilvl w:val="1"/>
          <w:numId w:val="1"/>
        </w:numPr>
        <w:jc w:val="both"/>
        <w:rPr>
          <w:rFonts w:ascii="Garamond" w:hAnsi="Garamond"/>
        </w:rPr>
      </w:pPr>
      <w:r>
        <w:rPr>
          <w:rFonts w:ascii="Garamond" w:hAnsi="Garamond"/>
        </w:rPr>
        <w:t>a szabad férőhellyel nem rendelkező kurzusról való lejelentkezés ellenszolgáltatás fejében;</w:t>
      </w:r>
    </w:p>
    <w:p w:rsidR="00D93D2C" w:rsidRPr="00D93D2C" w:rsidRDefault="00D93D2C" w:rsidP="00D93D2C">
      <w:pPr>
        <w:pStyle w:val="Listaszerbekezds"/>
        <w:numPr>
          <w:ilvl w:val="1"/>
          <w:numId w:val="1"/>
        </w:numPr>
        <w:jc w:val="both"/>
        <w:rPr>
          <w:rFonts w:ascii="Garamond" w:hAnsi="Garamond"/>
        </w:rPr>
      </w:pPr>
      <w:r>
        <w:rPr>
          <w:rFonts w:ascii="Garamond" w:hAnsi="Garamond"/>
        </w:rPr>
        <w:t xml:space="preserve">az előzetes kurzusfelvétel funkcióival való </w:t>
      </w:r>
      <w:proofErr w:type="gramStart"/>
      <w:r>
        <w:rPr>
          <w:rFonts w:ascii="Garamond" w:hAnsi="Garamond"/>
        </w:rPr>
        <w:t>visszaélés</w:t>
      </w:r>
      <w:r w:rsidR="00661375">
        <w:rPr>
          <w:rStyle w:val="Lbjegyzet-hivatkozs"/>
          <w:rFonts w:ascii="Garamond" w:hAnsi="Garamond"/>
        </w:rPr>
        <w:footnoteReference w:id="2"/>
      </w:r>
      <w:r>
        <w:rPr>
          <w:rFonts w:ascii="Garamond" w:hAnsi="Garamond"/>
        </w:rPr>
        <w:t>;</w:t>
      </w:r>
      <w:proofErr w:type="gramEnd"/>
    </w:p>
    <w:p w:rsidR="00881A5C" w:rsidRPr="00DC77B6" w:rsidRDefault="00881A5C" w:rsidP="00296E00">
      <w:pPr>
        <w:pStyle w:val="Listaszerbekezds"/>
        <w:numPr>
          <w:ilvl w:val="0"/>
          <w:numId w:val="1"/>
        </w:numPr>
        <w:jc w:val="both"/>
        <w:rPr>
          <w:rFonts w:ascii="Garamond" w:hAnsi="Garamond"/>
        </w:rPr>
      </w:pPr>
      <w:r>
        <w:rPr>
          <w:rFonts w:ascii="Garamond" w:hAnsi="Garamond"/>
        </w:rPr>
        <w:t>a</w:t>
      </w:r>
      <w:r w:rsidR="00D93D2C">
        <w:rPr>
          <w:rFonts w:ascii="Garamond" w:hAnsi="Garamond"/>
        </w:rPr>
        <w:t>z emberi méltóság me</w:t>
      </w:r>
      <w:bookmarkStart w:id="0" w:name="_GoBack"/>
      <w:bookmarkEnd w:id="0"/>
      <w:r w:rsidR="00D93D2C">
        <w:rPr>
          <w:rFonts w:ascii="Garamond" w:hAnsi="Garamond"/>
        </w:rPr>
        <w:t>gsértése a</w:t>
      </w:r>
      <w:r>
        <w:rPr>
          <w:rFonts w:ascii="Garamond" w:hAnsi="Garamond"/>
        </w:rPr>
        <w:t xml:space="preserve"> tanulmányokk</w:t>
      </w:r>
      <w:r w:rsidR="00D93D2C">
        <w:rPr>
          <w:rFonts w:ascii="Garamond" w:hAnsi="Garamond"/>
        </w:rPr>
        <w:t>al kapcsolatos ügyintézés során</w:t>
      </w:r>
    </w:p>
    <w:sectPr w:rsidR="00881A5C" w:rsidRPr="00DC77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2C" w:rsidRDefault="00D93D2C" w:rsidP="00B91AD9">
      <w:pPr>
        <w:spacing w:after="0" w:line="240" w:lineRule="auto"/>
      </w:pPr>
      <w:r>
        <w:separator/>
      </w:r>
    </w:p>
  </w:endnote>
  <w:endnote w:type="continuationSeparator" w:id="0">
    <w:p w:rsidR="00D93D2C" w:rsidRDefault="00D93D2C" w:rsidP="00B9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2C" w:rsidRDefault="00D93D2C" w:rsidP="00B91AD9">
      <w:pPr>
        <w:spacing w:after="0" w:line="240" w:lineRule="auto"/>
      </w:pPr>
      <w:r>
        <w:separator/>
      </w:r>
    </w:p>
  </w:footnote>
  <w:footnote w:type="continuationSeparator" w:id="0">
    <w:p w:rsidR="00D93D2C" w:rsidRDefault="00D93D2C" w:rsidP="00B91AD9">
      <w:pPr>
        <w:spacing w:after="0" w:line="240" w:lineRule="auto"/>
      </w:pPr>
      <w:r>
        <w:continuationSeparator/>
      </w:r>
    </w:p>
  </w:footnote>
  <w:footnote w:id="1">
    <w:p w:rsidR="00D93D2C" w:rsidRPr="00DC77B6" w:rsidRDefault="00D93D2C" w:rsidP="00DC77B6">
      <w:pPr>
        <w:pStyle w:val="Lbjegyzetszveg"/>
        <w:jc w:val="both"/>
        <w:rPr>
          <w:rFonts w:ascii="Garamond" w:hAnsi="Garamond"/>
        </w:rPr>
      </w:pPr>
      <w:r w:rsidRPr="00DC77B6">
        <w:rPr>
          <w:rStyle w:val="Lbjegyzet-hivatkozs"/>
          <w:rFonts w:ascii="Garamond" w:hAnsi="Garamond"/>
        </w:rPr>
        <w:footnoteRef/>
      </w:r>
      <w:r w:rsidRPr="00DC77B6">
        <w:rPr>
          <w:rFonts w:ascii="Garamond" w:hAnsi="Garamond"/>
        </w:rPr>
        <w:t xml:space="preserve"> </w:t>
      </w:r>
      <w:proofErr w:type="gramStart"/>
      <w:r w:rsidRPr="00DC77B6">
        <w:rPr>
          <w:rFonts w:ascii="Garamond" w:hAnsi="Garamond"/>
        </w:rPr>
        <w:t>a</w:t>
      </w:r>
      <w:proofErr w:type="gramEnd"/>
      <w:r w:rsidRPr="00DC77B6">
        <w:rPr>
          <w:rFonts w:ascii="Garamond" w:hAnsi="Garamond"/>
        </w:rPr>
        <w:t xml:space="preserve"> HKR 72. </w:t>
      </w:r>
      <w:proofErr w:type="gramStart"/>
      <w:r w:rsidRPr="00DC77B6">
        <w:rPr>
          <w:rFonts w:ascii="Garamond" w:hAnsi="Garamond"/>
        </w:rPr>
        <w:t>§ (3) bekezdése feljogosítja az oktatót, hogy meg nem engedett segédeszköz</w:t>
      </w:r>
      <w:r>
        <w:rPr>
          <w:rFonts w:ascii="Garamond" w:hAnsi="Garamond"/>
        </w:rPr>
        <w:t>(</w:t>
      </w:r>
      <w:proofErr w:type="spellStart"/>
      <w:r w:rsidRPr="00DC77B6">
        <w:rPr>
          <w:rFonts w:ascii="Garamond" w:hAnsi="Garamond"/>
        </w:rPr>
        <w:t>ök</w:t>
      </w:r>
      <w:proofErr w:type="spellEnd"/>
      <w:r>
        <w:rPr>
          <w:rFonts w:ascii="Garamond" w:hAnsi="Garamond"/>
        </w:rPr>
        <w:t>)</w:t>
      </w:r>
      <w:r w:rsidRPr="00DC77B6">
        <w:rPr>
          <w:rFonts w:ascii="Garamond" w:hAnsi="Garamond"/>
        </w:rPr>
        <w:t xml:space="preserve"> használata vagy más személy közreműködése</w:t>
      </w:r>
      <w:r>
        <w:rPr>
          <w:rFonts w:ascii="Garamond" w:hAnsi="Garamond"/>
        </w:rPr>
        <w:t xml:space="preserve"> esetén</w:t>
      </w:r>
      <w:r w:rsidRPr="00DC77B6">
        <w:rPr>
          <w:rFonts w:ascii="Garamond" w:hAnsi="Garamond"/>
        </w:rPr>
        <w:t xml:space="preserve"> a vizsga során a vizsgát megszakítsa, és elégtelen</w:t>
      </w:r>
      <w:r>
        <w:rPr>
          <w:rFonts w:ascii="Garamond" w:hAnsi="Garamond"/>
        </w:rPr>
        <w:t xml:space="preserve"> érdemjegyet adjon</w:t>
      </w:r>
      <w:r w:rsidRPr="00DC77B6">
        <w:rPr>
          <w:rFonts w:ascii="Garamond" w:hAnsi="Garamond"/>
        </w:rPr>
        <w:t>, ez azonban nem zárja ki az etikai vétség megállapítását, mivel az Etikai Kódex 3. pontja szerint „a Kódex hatálya kiterjed azon cselekményekre, magatartásokra is, amelyekhez jogszabály vagy egyetemi szabályzat hátrányos jogkövetkezményt fűz, azonban önmagukban is a jelen Kódexben meghatározott etikai vétséget valósítanak meg”.</w:t>
      </w:r>
      <w:proofErr w:type="gramEnd"/>
    </w:p>
  </w:footnote>
  <w:footnote w:id="2">
    <w:p w:rsidR="00661375" w:rsidRPr="00661375" w:rsidRDefault="00661375">
      <w:pPr>
        <w:pStyle w:val="Lbjegyzetszveg"/>
        <w:rPr>
          <w:rFonts w:ascii="Garamond" w:hAnsi="Garamond"/>
        </w:rPr>
      </w:pPr>
      <w:r w:rsidRPr="00661375">
        <w:rPr>
          <w:rStyle w:val="Lbjegyzet-hivatkozs"/>
          <w:rFonts w:ascii="Garamond" w:hAnsi="Garamond"/>
        </w:rPr>
        <w:footnoteRef/>
      </w:r>
      <w:r w:rsidRPr="00661375">
        <w:rPr>
          <w:rFonts w:ascii="Garamond" w:hAnsi="Garamond"/>
        </w:rPr>
        <w:t xml:space="preserve"> HKR 57. § (3) Az előzetes kurzusfelvétel során egy hallgató legfeljebb 45 kredit értékű kurzusra jelentkezhet.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340F"/>
    <w:multiLevelType w:val="hybridMultilevel"/>
    <w:tmpl w:val="F2F8AF24"/>
    <w:lvl w:ilvl="0" w:tplc="CA06D41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9"/>
    <w:rsid w:val="00055703"/>
    <w:rsid w:val="0014105C"/>
    <w:rsid w:val="00296E00"/>
    <w:rsid w:val="00661375"/>
    <w:rsid w:val="00881A5C"/>
    <w:rsid w:val="008A1EC8"/>
    <w:rsid w:val="00A543BF"/>
    <w:rsid w:val="00B91AD9"/>
    <w:rsid w:val="00D93D2C"/>
    <w:rsid w:val="00DC77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1AD9"/>
    <w:pPr>
      <w:ind w:left="720"/>
      <w:contextualSpacing/>
    </w:pPr>
  </w:style>
  <w:style w:type="paragraph" w:styleId="Lbjegyzetszveg">
    <w:name w:val="footnote text"/>
    <w:basedOn w:val="Norml"/>
    <w:link w:val="LbjegyzetszvegChar"/>
    <w:uiPriority w:val="99"/>
    <w:semiHidden/>
    <w:unhideWhenUsed/>
    <w:rsid w:val="00B91AD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91AD9"/>
    <w:rPr>
      <w:sz w:val="20"/>
      <w:szCs w:val="20"/>
    </w:rPr>
  </w:style>
  <w:style w:type="character" w:styleId="Lbjegyzet-hivatkozs">
    <w:name w:val="footnote reference"/>
    <w:basedOn w:val="Bekezdsalapbettpusa"/>
    <w:uiPriority w:val="99"/>
    <w:semiHidden/>
    <w:unhideWhenUsed/>
    <w:rsid w:val="00B91A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1AD9"/>
    <w:pPr>
      <w:ind w:left="720"/>
      <w:contextualSpacing/>
    </w:pPr>
  </w:style>
  <w:style w:type="paragraph" w:styleId="Lbjegyzetszveg">
    <w:name w:val="footnote text"/>
    <w:basedOn w:val="Norml"/>
    <w:link w:val="LbjegyzetszvegChar"/>
    <w:uiPriority w:val="99"/>
    <w:semiHidden/>
    <w:unhideWhenUsed/>
    <w:rsid w:val="00B91AD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91AD9"/>
    <w:rPr>
      <w:sz w:val="20"/>
      <w:szCs w:val="20"/>
    </w:rPr>
  </w:style>
  <w:style w:type="character" w:styleId="Lbjegyzet-hivatkozs">
    <w:name w:val="footnote reference"/>
    <w:basedOn w:val="Bekezdsalapbettpusa"/>
    <w:uiPriority w:val="99"/>
    <w:semiHidden/>
    <w:unhideWhenUsed/>
    <w:rsid w:val="00B91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71FC-04BC-4694-8D19-E406336D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107</Words>
  <Characters>740</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cseszregi</dc:creator>
  <cp:lastModifiedBy>cseszregi</cp:lastModifiedBy>
  <cp:revision>6</cp:revision>
  <dcterms:created xsi:type="dcterms:W3CDTF">2015-03-23T16:27:00Z</dcterms:created>
  <dcterms:modified xsi:type="dcterms:W3CDTF">2015-03-23T17:03:00Z</dcterms:modified>
</cp:coreProperties>
</file>