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Pr="00B53A7E" w:rsidRDefault="009D6C74" w:rsidP="00B638B6">
      <w:pPr>
        <w:spacing w:after="0" w:line="240" w:lineRule="auto"/>
        <w:ind w:right="147"/>
        <w:jc w:val="both"/>
        <w:rPr>
          <w:rFonts w:ascii="Times New Roman" w:hAnsi="Times New Roman"/>
          <w:b/>
          <w:bCs/>
          <w:lang w:eastAsia="hu-HU"/>
        </w:rPr>
      </w:pPr>
    </w:p>
    <w:p w:rsidR="000508A8" w:rsidRPr="005E4086" w:rsidRDefault="00BB384E" w:rsidP="00BB384E">
      <w:pPr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Magyar Rektori Konferencia </w:t>
      </w:r>
      <w:r w:rsidR="00643A50" w:rsidRPr="005E408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Elnökségének </w:t>
      </w:r>
      <w:r w:rsidRPr="005E4086">
        <w:rPr>
          <w:rFonts w:ascii="Times New Roman" w:hAnsi="Times New Roman"/>
          <w:b/>
          <w:bCs/>
          <w:sz w:val="24"/>
          <w:szCs w:val="24"/>
          <w:lang w:eastAsia="hu-HU"/>
        </w:rPr>
        <w:t>állásfoglalása</w:t>
      </w:r>
      <w:r w:rsidR="00C0057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és javaslatai</w:t>
      </w:r>
    </w:p>
    <w:p w:rsidR="009D6C74" w:rsidRPr="005E4086" w:rsidRDefault="00C0057D" w:rsidP="00BB384E">
      <w:pPr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kancellária</w:t>
      </w:r>
      <w:r w:rsidR="005B6DEB"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rendszerrel kapcsolat</w:t>
      </w:r>
      <w:r w:rsidR="005B6DEB">
        <w:rPr>
          <w:rFonts w:ascii="Times New Roman" w:hAnsi="Times New Roman"/>
          <w:b/>
          <w:bCs/>
          <w:sz w:val="24"/>
          <w:szCs w:val="24"/>
          <w:lang w:eastAsia="hu-HU"/>
        </w:rPr>
        <w:t>osa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n</w:t>
      </w:r>
    </w:p>
    <w:p w:rsidR="00BB384E" w:rsidRPr="005E4086" w:rsidRDefault="00BB384E" w:rsidP="00B638B6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E4086" w:rsidRDefault="005E4086" w:rsidP="00F437E7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F14E1" w:rsidRPr="005E4086" w:rsidRDefault="00AF14E1" w:rsidP="00F437E7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F14E1" w:rsidRPr="005E4086" w:rsidRDefault="00AF14E1" w:rsidP="00F437E7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Az MRK két alkalommal végzett felmérést azon állami felsőoktatási intézmények rektorai között, ahol a kancellária-rendszer bevezetésre került. A 29 rektor harmada, majd </w:t>
      </w:r>
      <w:r w:rsidR="005E4086">
        <w:rPr>
          <w:rFonts w:ascii="Times New Roman" w:hAnsi="Times New Roman"/>
          <w:bCs/>
          <w:sz w:val="24"/>
          <w:szCs w:val="24"/>
          <w:lang w:eastAsia="hu-HU"/>
        </w:rPr>
        <w:t xml:space="preserve">a második felmérés során 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>több mint a fele osztotta</w:t>
      </w:r>
      <w:r w:rsidR="00353E70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353E70" w:rsidRPr="005E4086">
        <w:rPr>
          <w:rFonts w:ascii="Times New Roman" w:hAnsi="Times New Roman"/>
          <w:bCs/>
          <w:sz w:val="24"/>
          <w:szCs w:val="24"/>
          <w:lang w:eastAsia="hu-HU"/>
        </w:rPr>
        <w:t>meg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 tapasztalatait a kancellár működéséről. </w:t>
      </w:r>
      <w:r w:rsidR="005F5133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3428B9"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 rektorok 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számos ponton javaslatokat </w:t>
      </w:r>
      <w:r w:rsidR="003428B9" w:rsidRPr="005E4086">
        <w:rPr>
          <w:rFonts w:ascii="Times New Roman" w:hAnsi="Times New Roman"/>
          <w:bCs/>
          <w:sz w:val="24"/>
          <w:szCs w:val="24"/>
          <w:lang w:eastAsia="hu-HU"/>
        </w:rPr>
        <w:t>is meg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>fogalmaztak a jogszabályi háttér változtatására.</w:t>
      </w:r>
    </w:p>
    <w:p w:rsidR="004617B3" w:rsidRPr="005E4086" w:rsidRDefault="00C0057D" w:rsidP="009D6C74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Az MRK Elnöksége a javaslatok alapján a következő</w:t>
      </w:r>
      <w:r w:rsidR="00353E70">
        <w:rPr>
          <w:rFonts w:ascii="Times New Roman" w:hAnsi="Times New Roman"/>
          <w:bCs/>
          <w:sz w:val="24"/>
          <w:szCs w:val="24"/>
          <w:lang w:eastAsia="hu-HU"/>
        </w:rPr>
        <w:t xml:space="preserve"> állásfoglalást fogalmazza meg.</w:t>
      </w:r>
    </w:p>
    <w:p w:rsidR="00C0057D" w:rsidRPr="00067834" w:rsidRDefault="00C0057D" w:rsidP="00067834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F14E1" w:rsidRPr="00C0057D" w:rsidRDefault="00AF14E1" w:rsidP="00AF14E1">
      <w:pPr>
        <w:spacing w:after="0"/>
        <w:rPr>
          <w:rFonts w:ascii="Times New Roman" w:hAnsi="Times New Roman"/>
          <w:b/>
          <w:sz w:val="24"/>
          <w:szCs w:val="24"/>
        </w:rPr>
      </w:pPr>
      <w:r w:rsidRPr="00C0057D">
        <w:rPr>
          <w:rFonts w:ascii="Times New Roman" w:hAnsi="Times New Roman"/>
          <w:b/>
          <w:sz w:val="24"/>
          <w:szCs w:val="24"/>
        </w:rPr>
        <w:t>1. Rektor feladat-és hatáskörének meghatározása</w:t>
      </w:r>
    </w:p>
    <w:p w:rsidR="003428B9" w:rsidRPr="005E4086" w:rsidRDefault="003428B9" w:rsidP="003428B9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proofErr w:type="spellStart"/>
      <w:r w:rsidRPr="005E4086">
        <w:rPr>
          <w:rFonts w:ascii="Times New Roman" w:hAnsi="Times New Roman"/>
          <w:bCs/>
          <w:sz w:val="24"/>
          <w:szCs w:val="24"/>
          <w:lang w:eastAsia="hu-HU"/>
        </w:rPr>
        <w:t>Nftv</w:t>
      </w:r>
      <w:proofErr w:type="spellEnd"/>
      <w:r w:rsidRPr="005E4086">
        <w:rPr>
          <w:rFonts w:ascii="Times New Roman" w:hAnsi="Times New Roman"/>
          <w:bCs/>
          <w:sz w:val="24"/>
          <w:szCs w:val="24"/>
          <w:lang w:eastAsia="hu-HU"/>
        </w:rPr>
        <w:t>. nem határozza meg részleteiben a rektor feladat- és hatáskörét, nem határolja el a vezetői és képviselői kompetenciákat a kancellárnak biztosított kompetenciáktól, amely a felsőoktatási intézmények jogszerű működését bizonytalanná teszi. A rektor feladat- és hatáskörének kibontását az a jogszabályban is rögzített rendelkezés indokolja, mely szerint a rektor a felsőoktatási intézmény első számú vezetője és képviselője. Ezt a jelenleg hatályos szabályozás részletessége és mélysége nem tükrözi.</w:t>
      </w:r>
    </w:p>
    <w:p w:rsidR="003428B9" w:rsidRPr="005E4086" w:rsidRDefault="003428B9" w:rsidP="003428B9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F437E7" w:rsidRDefault="003428B9" w:rsidP="00B638B6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>Az MRK Elnöksége javasolja a rektor és a kancellár hatáskörének pontosítását.</w:t>
      </w:r>
    </w:p>
    <w:p w:rsidR="003428B9" w:rsidRPr="005E4086" w:rsidRDefault="003428B9" w:rsidP="009D6C74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8B9" w:rsidRPr="00067834" w:rsidRDefault="003428B9" w:rsidP="003428B9">
      <w:pPr>
        <w:spacing w:after="0"/>
        <w:rPr>
          <w:rFonts w:ascii="Times New Roman" w:hAnsi="Times New Roman"/>
          <w:b/>
          <w:sz w:val="24"/>
          <w:szCs w:val="24"/>
        </w:rPr>
      </w:pPr>
      <w:r w:rsidRPr="00067834">
        <w:rPr>
          <w:rFonts w:ascii="Times New Roman" w:hAnsi="Times New Roman"/>
          <w:b/>
          <w:sz w:val="24"/>
          <w:szCs w:val="24"/>
        </w:rPr>
        <w:t xml:space="preserve">2. A </w:t>
      </w:r>
      <w:r w:rsidR="00E046B3">
        <w:rPr>
          <w:rFonts w:ascii="Times New Roman" w:hAnsi="Times New Roman"/>
          <w:b/>
          <w:sz w:val="24"/>
          <w:szCs w:val="24"/>
        </w:rPr>
        <w:t>kancellár előzetes tájékoztatási kötelezettsége</w:t>
      </w:r>
    </w:p>
    <w:p w:rsidR="00B150A6" w:rsidRPr="005E4086" w:rsidRDefault="005900AD" w:rsidP="00E046B3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>Az MRK j</w:t>
      </w:r>
      <w:r w:rsidR="00D24A99" w:rsidRPr="005E4086">
        <w:rPr>
          <w:rFonts w:ascii="Times New Roman" w:hAnsi="Times New Roman"/>
          <w:bCs/>
          <w:sz w:val="24"/>
          <w:szCs w:val="24"/>
          <w:lang w:eastAsia="hu-HU"/>
        </w:rPr>
        <w:t>avasolj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D24A99"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, hogy </w:t>
      </w:r>
      <w:r w:rsidR="00E046B3">
        <w:rPr>
          <w:rFonts w:ascii="Times New Roman" w:hAnsi="Times New Roman"/>
          <w:bCs/>
          <w:sz w:val="24"/>
          <w:szCs w:val="24"/>
          <w:lang w:eastAsia="hu-HU"/>
        </w:rPr>
        <w:t>a törvénytervezet 85. §</w:t>
      </w:r>
      <w:proofErr w:type="spellStart"/>
      <w:r w:rsidR="00E046B3">
        <w:rPr>
          <w:rFonts w:ascii="Times New Roman" w:hAnsi="Times New Roman"/>
          <w:bCs/>
          <w:sz w:val="24"/>
          <w:szCs w:val="24"/>
          <w:lang w:eastAsia="hu-HU"/>
        </w:rPr>
        <w:t>-ának</w:t>
      </w:r>
      <w:proofErr w:type="spellEnd"/>
      <w:r w:rsidR="00E046B3">
        <w:rPr>
          <w:rFonts w:ascii="Times New Roman" w:hAnsi="Times New Roman"/>
          <w:bCs/>
          <w:sz w:val="24"/>
          <w:szCs w:val="24"/>
          <w:lang w:eastAsia="hu-HU"/>
        </w:rPr>
        <w:t xml:space="preserve"> 1. pontjában </w:t>
      </w:r>
      <w:r w:rsidR="00D24A99"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="00E046B3">
        <w:rPr>
          <w:rFonts w:ascii="Times New Roman" w:hAnsi="Times New Roman"/>
          <w:bCs/>
          <w:sz w:val="24"/>
          <w:szCs w:val="24"/>
          <w:lang w:eastAsia="hu-HU"/>
        </w:rPr>
        <w:t xml:space="preserve">kancellár együttműködési kötelezettsége mellé kerüljön be a jogszabályba a kancellár </w:t>
      </w:r>
      <w:r w:rsidR="00E046B3" w:rsidRPr="00E046B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előzetes </w:t>
      </w:r>
      <w:r w:rsidR="00E046B3">
        <w:rPr>
          <w:rFonts w:ascii="Times New Roman" w:hAnsi="Times New Roman"/>
          <w:bCs/>
          <w:sz w:val="24"/>
          <w:szCs w:val="24"/>
          <w:lang w:eastAsia="hu-HU"/>
        </w:rPr>
        <w:t>tájékoztatási kötelezettsége annak érdekében, valóságos együttműködés alakuljon ki a két felsővezető között az eddig többnyire alacsony szinten működő együttműködés helyett.</w:t>
      </w:r>
    </w:p>
    <w:p w:rsidR="005900AD" w:rsidRPr="005E4086" w:rsidRDefault="005900AD" w:rsidP="00D24A99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900AD" w:rsidRDefault="00353E70" w:rsidP="000678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900AD" w:rsidRPr="00E212A6">
        <w:rPr>
          <w:rFonts w:ascii="Times New Roman" w:hAnsi="Times New Roman"/>
          <w:b/>
          <w:sz w:val="24"/>
          <w:szCs w:val="24"/>
        </w:rPr>
        <w:t>A belső ellenőrzés függetlenségének biztosítása</w:t>
      </w:r>
    </w:p>
    <w:p w:rsidR="004617B3" w:rsidRPr="005E4086" w:rsidRDefault="004617B3" w:rsidP="004617B3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proofErr w:type="spellStart"/>
      <w:r w:rsidRPr="005E4086">
        <w:rPr>
          <w:rFonts w:ascii="Times New Roman" w:hAnsi="Times New Roman"/>
          <w:bCs/>
          <w:sz w:val="24"/>
          <w:szCs w:val="24"/>
          <w:lang w:eastAsia="hu-HU"/>
        </w:rPr>
        <w:t>Nftv</w:t>
      </w:r>
      <w:proofErr w:type="spellEnd"/>
      <w:r w:rsidRPr="005E4086">
        <w:rPr>
          <w:rFonts w:ascii="Times New Roman" w:hAnsi="Times New Roman"/>
          <w:bCs/>
          <w:sz w:val="24"/>
          <w:szCs w:val="24"/>
          <w:lang w:eastAsia="hu-HU"/>
        </w:rPr>
        <w:t>. jelenleg hatályos rendelkezése nem biztosítja a belső ellenőrzés függetlenségét, hiszen vezetőjét a kancellár által kiírt pályázat alapján a fenntartó előzetes egyetértésével a kancellár bízza meg, és felette a munkáltatói jogokat (ideértve különösen a munkairányítási jogot) a kancellár gyakorolja</w:t>
      </w:r>
      <w:r w:rsidR="009D6C74" w:rsidRPr="005E4086">
        <w:rPr>
          <w:rFonts w:ascii="Times New Roman" w:hAnsi="Times New Roman"/>
          <w:bCs/>
          <w:sz w:val="24"/>
          <w:szCs w:val="24"/>
          <w:lang w:eastAsia="hu-HU"/>
        </w:rPr>
        <w:t>. A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 kancellár </w:t>
      </w:r>
      <w:r w:rsidR="009D6C74"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tehát 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>önmagát ellenőrzi</w:t>
      </w:r>
      <w:r w:rsidR="00B53A7E"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: 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t>tevékenységének jelentős része olyan folyamatok és szervezet ellenőrzésére terjed ki, amelyeket a kancellár irányít, és amelynek része a belső ellenőrzés is.</w:t>
      </w:r>
    </w:p>
    <w:p w:rsidR="00B53A7E" w:rsidRPr="005E4086" w:rsidRDefault="00B53A7E" w:rsidP="004617B3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53A7E" w:rsidRPr="001D6D18" w:rsidRDefault="00B53A7E" w:rsidP="00B53A7E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>A nemzetközi ellenőrzési sztenderdek alapján a belső ellenőrzés operatív irányítását kizárólag a szervezet első számú vezetője, a rektor</w:t>
      </w:r>
      <w:r w:rsidR="00E046B3">
        <w:rPr>
          <w:rFonts w:ascii="Times New Roman" w:hAnsi="Times New Roman"/>
          <w:bCs/>
          <w:sz w:val="24"/>
          <w:szCs w:val="24"/>
          <w:lang w:eastAsia="hu-HU"/>
        </w:rPr>
        <w:t xml:space="preserve"> láthatja el</w:t>
      </w:r>
      <w:r w:rsidR="001D6D18">
        <w:rPr>
          <w:rFonts w:ascii="Times New Roman" w:hAnsi="Times New Roman"/>
          <w:bCs/>
          <w:sz w:val="24"/>
          <w:szCs w:val="24"/>
          <w:lang w:eastAsia="hu-HU"/>
        </w:rPr>
        <w:t>. Egyet lehet érteni azzal, hogy a belső ellenőrzés munkaszervezetét a kancellár alakítsa ki és irányítsa, viszont javasoljuk a törvénytervezet 40. §</w:t>
      </w:r>
      <w:proofErr w:type="spellStart"/>
      <w:r w:rsidR="001D6D18">
        <w:rPr>
          <w:rFonts w:ascii="Times New Roman" w:hAnsi="Times New Roman"/>
          <w:bCs/>
          <w:sz w:val="24"/>
          <w:szCs w:val="24"/>
          <w:lang w:eastAsia="hu-HU"/>
        </w:rPr>
        <w:t>-ának</w:t>
      </w:r>
      <w:proofErr w:type="spellEnd"/>
      <w:r w:rsidR="001D6D18">
        <w:rPr>
          <w:rFonts w:ascii="Times New Roman" w:hAnsi="Times New Roman"/>
          <w:bCs/>
          <w:sz w:val="24"/>
          <w:szCs w:val="24"/>
          <w:lang w:eastAsia="hu-HU"/>
        </w:rPr>
        <w:t xml:space="preserve"> (2) bekezdésében az </w:t>
      </w:r>
      <w:proofErr w:type="spellStart"/>
      <w:r w:rsidR="001D6D18">
        <w:rPr>
          <w:rFonts w:ascii="Times New Roman" w:hAnsi="Times New Roman"/>
          <w:bCs/>
          <w:sz w:val="24"/>
          <w:szCs w:val="24"/>
          <w:lang w:eastAsia="hu-HU"/>
        </w:rPr>
        <w:t>Nftv</w:t>
      </w:r>
      <w:proofErr w:type="spellEnd"/>
      <w:r w:rsidR="001D6D18">
        <w:rPr>
          <w:rFonts w:ascii="Times New Roman" w:hAnsi="Times New Roman"/>
          <w:bCs/>
          <w:sz w:val="24"/>
          <w:szCs w:val="24"/>
          <w:lang w:eastAsia="hu-HU"/>
        </w:rPr>
        <w:t xml:space="preserve">. 13. § (7) bekezdésének </w:t>
      </w:r>
      <w:r w:rsidR="001D6D18">
        <w:rPr>
          <w:rFonts w:ascii="Times New Roman" w:hAnsi="Times New Roman"/>
          <w:bCs/>
          <w:i/>
          <w:sz w:val="24"/>
          <w:szCs w:val="24"/>
          <w:lang w:eastAsia="hu-HU"/>
        </w:rPr>
        <w:t xml:space="preserve">e) </w:t>
      </w:r>
      <w:r w:rsidR="001D6D18">
        <w:rPr>
          <w:rFonts w:ascii="Times New Roman" w:hAnsi="Times New Roman"/>
          <w:bCs/>
          <w:sz w:val="24"/>
          <w:szCs w:val="24"/>
          <w:lang w:eastAsia="hu-HU"/>
        </w:rPr>
        <w:t>pontja tartalmazza annak előírását, hogy a rektor belső ellenőrzési vizsgálatot rendelhet el, és ebben a döntési jogában a kancellárt nem illeti meg egyetértési jog.</w:t>
      </w:r>
    </w:p>
    <w:p w:rsidR="001D6D18" w:rsidRPr="005E4086" w:rsidRDefault="001D6D18" w:rsidP="00B53A7E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53A7E" w:rsidRDefault="00B53A7E" w:rsidP="009D6C74">
      <w:pPr>
        <w:spacing w:after="0"/>
        <w:rPr>
          <w:rFonts w:ascii="Times New Roman" w:hAnsi="Times New Roman"/>
          <w:b/>
          <w:sz w:val="24"/>
          <w:szCs w:val="24"/>
        </w:rPr>
      </w:pPr>
      <w:r w:rsidRPr="00EE04CD">
        <w:rPr>
          <w:rFonts w:ascii="Times New Roman" w:hAnsi="Times New Roman"/>
          <w:b/>
          <w:sz w:val="24"/>
          <w:szCs w:val="24"/>
        </w:rPr>
        <w:t>4. Vezetői és kancellári kinevezések hosszának összehangolása</w:t>
      </w:r>
    </w:p>
    <w:p w:rsidR="00B53A7E" w:rsidRPr="005E4086" w:rsidRDefault="00B53A7E" w:rsidP="00B53A7E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E4086">
        <w:rPr>
          <w:rFonts w:ascii="Times New Roman" w:hAnsi="Times New Roman"/>
          <w:bCs/>
          <w:sz w:val="24"/>
          <w:szCs w:val="24"/>
          <w:lang w:eastAsia="hu-HU"/>
        </w:rPr>
        <w:t xml:space="preserve">A felsőoktatási intézmények vezetői megbízásainak hossza és az esetleges újraválasztás/kinevezés száma indokolatlanul eltérő a rektor, a kancellár, a rektorhelyettes és a dékán esetén. Megfontolandónak tartjuk az összhang biztosítását. A vezetők közötti egyensúlytalanságot mutatja az is, hogy a kancellár mandátumának hossza nincsen törvényileg korlátozva, ugyanakkor a rektoré </w:t>
      </w:r>
      <w:r w:rsidRPr="005E4086">
        <w:rPr>
          <w:rFonts w:ascii="Times New Roman" w:hAnsi="Times New Roman"/>
          <w:bCs/>
          <w:sz w:val="24"/>
          <w:szCs w:val="24"/>
          <w:lang w:eastAsia="hu-HU"/>
        </w:rPr>
        <w:lastRenderedPageBreak/>
        <w:t>és a dékáné igen.</w:t>
      </w:r>
      <w:r w:rsidR="001D6D18">
        <w:rPr>
          <w:rFonts w:ascii="Times New Roman" w:hAnsi="Times New Roman"/>
          <w:bCs/>
          <w:sz w:val="24"/>
          <w:szCs w:val="24"/>
          <w:lang w:eastAsia="hu-HU"/>
        </w:rPr>
        <w:t xml:space="preserve"> Az MRK javasolja, hogy a rektorokat a tervezet szerinti 3 év helyett legfeljebb 4 évre lehessen kinevezni.</w:t>
      </w:r>
    </w:p>
    <w:p w:rsidR="003428B9" w:rsidRPr="005E4086" w:rsidRDefault="003428B9" w:rsidP="00B638B6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53A7E" w:rsidRPr="00D663E9" w:rsidRDefault="00B53A7E" w:rsidP="009D6C74">
      <w:pPr>
        <w:spacing w:after="0"/>
        <w:rPr>
          <w:rFonts w:ascii="Times New Roman" w:hAnsi="Times New Roman"/>
          <w:b/>
          <w:sz w:val="24"/>
          <w:szCs w:val="24"/>
        </w:rPr>
      </w:pPr>
      <w:r w:rsidRPr="00D663E9">
        <w:rPr>
          <w:rFonts w:ascii="Times New Roman" w:hAnsi="Times New Roman"/>
          <w:b/>
          <w:sz w:val="24"/>
          <w:szCs w:val="24"/>
        </w:rPr>
        <w:t>5. A kancellár kinevezési feltételeinek pontosabb meghatározása</w:t>
      </w:r>
    </w:p>
    <w:p w:rsidR="00B53A7E" w:rsidRPr="005E4086" w:rsidRDefault="00E96FC2" w:rsidP="00B53A7E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Jelenleg a kancellári kinevezés törvényi feltételei meglehetősen szerény követelményrendszert állítanak a jelölt elé. </w:t>
      </w:r>
      <w:r w:rsidR="00B53A7E" w:rsidRPr="005E4086">
        <w:rPr>
          <w:rFonts w:ascii="Times New Roman" w:hAnsi="Times New Roman"/>
          <w:bCs/>
          <w:sz w:val="24"/>
          <w:szCs w:val="24"/>
          <w:lang w:eastAsia="hu-HU"/>
        </w:rPr>
        <w:t>Pontosítani szükséges a kinevezés feltételeit, így fontos megjeleníteni a tényleges vezetői gyakorlatot az elvárt kompetenciák között. Kiemelten fontos továbbá annak biztosítása, hogy a kancellár kiválasztásában az intézményeknek véleményezési joguk legyen, valamint a rektor is be legyen vonva a kiválasztás folyamatába. Ez az intézkedés a kiválasztott személyiség elfogadottságát mindenképpen növelné.</w:t>
      </w:r>
    </w:p>
    <w:p w:rsidR="00B53A7E" w:rsidRPr="005E4086" w:rsidRDefault="00B53A7E" w:rsidP="00B638B6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03B90" w:rsidRPr="005E4086" w:rsidRDefault="00903B90" w:rsidP="00B638B6">
      <w:pPr>
        <w:spacing w:after="0" w:line="240" w:lineRule="auto"/>
        <w:ind w:right="14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sectPr w:rsidR="00903B90" w:rsidRPr="005E4086" w:rsidSect="00B53A7E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0B" w:rsidRDefault="00535D0B" w:rsidP="005C1D42">
      <w:pPr>
        <w:spacing w:after="0" w:line="240" w:lineRule="auto"/>
      </w:pPr>
      <w:r>
        <w:separator/>
      </w:r>
    </w:p>
  </w:endnote>
  <w:endnote w:type="continuationSeparator" w:id="0">
    <w:p w:rsidR="00535D0B" w:rsidRDefault="00535D0B" w:rsidP="005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1" w:rsidRDefault="00D34B31" w:rsidP="00483E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4B31" w:rsidRDefault="00D34B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1" w:rsidRPr="000D2E58" w:rsidRDefault="00D34B31" w:rsidP="00483EAC">
    <w:pPr>
      <w:pStyle w:val="llb"/>
      <w:framePr w:wrap="around" w:vAnchor="text" w:hAnchor="margin" w:xAlign="center" w:y="1"/>
      <w:rPr>
        <w:rStyle w:val="Oldalszm"/>
        <w:rFonts w:ascii="Times New Roman" w:hAnsi="Times New Roman"/>
        <w:sz w:val="18"/>
        <w:szCs w:val="18"/>
      </w:rPr>
    </w:pPr>
    <w:r w:rsidRPr="000D2E58">
      <w:rPr>
        <w:rStyle w:val="Oldalszm"/>
        <w:rFonts w:ascii="Times New Roman" w:hAnsi="Times New Roman"/>
        <w:sz w:val="18"/>
        <w:szCs w:val="18"/>
      </w:rPr>
      <w:fldChar w:fldCharType="begin"/>
    </w:r>
    <w:r w:rsidRPr="000D2E58">
      <w:rPr>
        <w:rStyle w:val="Oldalszm"/>
        <w:rFonts w:ascii="Times New Roman" w:hAnsi="Times New Roman"/>
        <w:sz w:val="18"/>
        <w:szCs w:val="18"/>
      </w:rPr>
      <w:instrText xml:space="preserve">PAGE  </w:instrText>
    </w:r>
    <w:r w:rsidRPr="000D2E58">
      <w:rPr>
        <w:rStyle w:val="Oldalszm"/>
        <w:rFonts w:ascii="Times New Roman" w:hAnsi="Times New Roman"/>
        <w:sz w:val="18"/>
        <w:szCs w:val="18"/>
      </w:rPr>
      <w:fldChar w:fldCharType="separate"/>
    </w:r>
    <w:r w:rsidR="005916A4">
      <w:rPr>
        <w:rStyle w:val="Oldalszm"/>
        <w:rFonts w:ascii="Times New Roman" w:hAnsi="Times New Roman"/>
        <w:noProof/>
        <w:sz w:val="18"/>
        <w:szCs w:val="18"/>
      </w:rPr>
      <w:t>2</w:t>
    </w:r>
    <w:r w:rsidRPr="000D2E58">
      <w:rPr>
        <w:rStyle w:val="Oldalszm"/>
        <w:rFonts w:ascii="Times New Roman" w:hAnsi="Times New Roman"/>
        <w:sz w:val="18"/>
        <w:szCs w:val="18"/>
      </w:rPr>
      <w:fldChar w:fldCharType="end"/>
    </w:r>
  </w:p>
  <w:p w:rsidR="00D34B31" w:rsidRDefault="00D34B31" w:rsidP="00455ED0">
    <w:pPr>
      <w:pStyle w:val="llb"/>
      <w:tabs>
        <w:tab w:val="left" w:pos="6930"/>
      </w:tabs>
    </w:pPr>
    <w:r>
      <w:tab/>
    </w:r>
    <w:r>
      <w:tab/>
    </w:r>
  </w:p>
  <w:p w:rsidR="00D34B31" w:rsidRDefault="00D34B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6551"/>
      <w:docPartObj>
        <w:docPartGallery w:val="Page Numbers (Bottom of Page)"/>
        <w:docPartUnique/>
      </w:docPartObj>
    </w:sdtPr>
    <w:sdtEndPr/>
    <w:sdtContent>
      <w:p w:rsidR="00E212A6" w:rsidRDefault="00E212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A4">
          <w:rPr>
            <w:noProof/>
          </w:rPr>
          <w:t>1</w:t>
        </w:r>
        <w:r>
          <w:fldChar w:fldCharType="end"/>
        </w:r>
      </w:p>
    </w:sdtContent>
  </w:sdt>
  <w:p w:rsidR="00E212A6" w:rsidRDefault="00E212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0B" w:rsidRDefault="00535D0B" w:rsidP="005C1D42">
      <w:pPr>
        <w:spacing w:after="0" w:line="240" w:lineRule="auto"/>
      </w:pPr>
      <w:r>
        <w:separator/>
      </w:r>
    </w:p>
  </w:footnote>
  <w:footnote w:type="continuationSeparator" w:id="0">
    <w:p w:rsidR="00535D0B" w:rsidRDefault="00535D0B" w:rsidP="005C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A5"/>
    <w:multiLevelType w:val="multilevel"/>
    <w:tmpl w:val="0938F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0A6765"/>
    <w:multiLevelType w:val="multilevel"/>
    <w:tmpl w:val="9AB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C23"/>
    <w:multiLevelType w:val="hybridMultilevel"/>
    <w:tmpl w:val="74042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4E2"/>
    <w:multiLevelType w:val="multilevel"/>
    <w:tmpl w:val="B8E23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781623"/>
    <w:multiLevelType w:val="hybridMultilevel"/>
    <w:tmpl w:val="F202F4C2"/>
    <w:lvl w:ilvl="0" w:tplc="E7AC619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657E4"/>
    <w:multiLevelType w:val="hybridMultilevel"/>
    <w:tmpl w:val="180CE892"/>
    <w:lvl w:ilvl="0" w:tplc="E7AC619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07C0F"/>
    <w:multiLevelType w:val="hybridMultilevel"/>
    <w:tmpl w:val="3FEA895A"/>
    <w:lvl w:ilvl="0" w:tplc="D848FB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9A46FB"/>
    <w:multiLevelType w:val="hybridMultilevel"/>
    <w:tmpl w:val="AF2472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B2DDD"/>
    <w:multiLevelType w:val="hybridMultilevel"/>
    <w:tmpl w:val="4740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74B3A"/>
    <w:multiLevelType w:val="hybridMultilevel"/>
    <w:tmpl w:val="CDAA9486"/>
    <w:lvl w:ilvl="0" w:tplc="00BC67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50F9"/>
    <w:multiLevelType w:val="hybridMultilevel"/>
    <w:tmpl w:val="564E5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407E5"/>
    <w:multiLevelType w:val="multilevel"/>
    <w:tmpl w:val="1ACC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7024CA"/>
    <w:multiLevelType w:val="hybridMultilevel"/>
    <w:tmpl w:val="7DB87FF2"/>
    <w:lvl w:ilvl="0" w:tplc="7CA2E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5A6E"/>
    <w:multiLevelType w:val="hybridMultilevel"/>
    <w:tmpl w:val="4536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A79BF"/>
    <w:multiLevelType w:val="hybridMultilevel"/>
    <w:tmpl w:val="EC726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1"/>
    <w:rsid w:val="00014946"/>
    <w:rsid w:val="000508A8"/>
    <w:rsid w:val="0006413F"/>
    <w:rsid w:val="00067834"/>
    <w:rsid w:val="000679B1"/>
    <w:rsid w:val="00094E54"/>
    <w:rsid w:val="000D2E58"/>
    <w:rsid w:val="000D50E6"/>
    <w:rsid w:val="000E6899"/>
    <w:rsid w:val="000E6986"/>
    <w:rsid w:val="00102132"/>
    <w:rsid w:val="0011323B"/>
    <w:rsid w:val="00113E9C"/>
    <w:rsid w:val="00122627"/>
    <w:rsid w:val="00132191"/>
    <w:rsid w:val="0013376C"/>
    <w:rsid w:val="0014795F"/>
    <w:rsid w:val="001534C7"/>
    <w:rsid w:val="001608B2"/>
    <w:rsid w:val="001609D3"/>
    <w:rsid w:val="001703A0"/>
    <w:rsid w:val="001770D1"/>
    <w:rsid w:val="00180F05"/>
    <w:rsid w:val="00184C6E"/>
    <w:rsid w:val="0019096E"/>
    <w:rsid w:val="00191DDF"/>
    <w:rsid w:val="001D3DA9"/>
    <w:rsid w:val="001D4AAB"/>
    <w:rsid w:val="001D681A"/>
    <w:rsid w:val="001D6D18"/>
    <w:rsid w:val="001E4CED"/>
    <w:rsid w:val="001F0DCD"/>
    <w:rsid w:val="001F7FB5"/>
    <w:rsid w:val="002020C9"/>
    <w:rsid w:val="00203EF9"/>
    <w:rsid w:val="002151D8"/>
    <w:rsid w:val="00227336"/>
    <w:rsid w:val="00234DE7"/>
    <w:rsid w:val="00235390"/>
    <w:rsid w:val="00235BF4"/>
    <w:rsid w:val="00243240"/>
    <w:rsid w:val="002646B1"/>
    <w:rsid w:val="00266BD4"/>
    <w:rsid w:val="00267CBD"/>
    <w:rsid w:val="002774DC"/>
    <w:rsid w:val="00277601"/>
    <w:rsid w:val="00277A41"/>
    <w:rsid w:val="002A181E"/>
    <w:rsid w:val="002A7BF1"/>
    <w:rsid w:val="002B14F0"/>
    <w:rsid w:val="002E03D0"/>
    <w:rsid w:val="002E59CC"/>
    <w:rsid w:val="002E60AD"/>
    <w:rsid w:val="002E6ABA"/>
    <w:rsid w:val="002F5C13"/>
    <w:rsid w:val="003218BD"/>
    <w:rsid w:val="0033105C"/>
    <w:rsid w:val="00332CDD"/>
    <w:rsid w:val="003361D7"/>
    <w:rsid w:val="00342355"/>
    <w:rsid w:val="003428B9"/>
    <w:rsid w:val="00353E70"/>
    <w:rsid w:val="00387B87"/>
    <w:rsid w:val="0039308E"/>
    <w:rsid w:val="003C14C7"/>
    <w:rsid w:val="003D3CE3"/>
    <w:rsid w:val="003F45DE"/>
    <w:rsid w:val="0040215D"/>
    <w:rsid w:val="00403D70"/>
    <w:rsid w:val="00434907"/>
    <w:rsid w:val="00455ED0"/>
    <w:rsid w:val="004617B3"/>
    <w:rsid w:val="00463C07"/>
    <w:rsid w:val="00463DEB"/>
    <w:rsid w:val="00467B92"/>
    <w:rsid w:val="00483EAC"/>
    <w:rsid w:val="004917A4"/>
    <w:rsid w:val="00493FA7"/>
    <w:rsid w:val="004A13F7"/>
    <w:rsid w:val="004A305C"/>
    <w:rsid w:val="004A52FA"/>
    <w:rsid w:val="004A5B17"/>
    <w:rsid w:val="004C0413"/>
    <w:rsid w:val="004E0599"/>
    <w:rsid w:val="004E2886"/>
    <w:rsid w:val="005003E9"/>
    <w:rsid w:val="00512E5D"/>
    <w:rsid w:val="005254AA"/>
    <w:rsid w:val="005311B8"/>
    <w:rsid w:val="00535D0B"/>
    <w:rsid w:val="00555616"/>
    <w:rsid w:val="00555877"/>
    <w:rsid w:val="00563D79"/>
    <w:rsid w:val="005900AD"/>
    <w:rsid w:val="005916A4"/>
    <w:rsid w:val="005B23F2"/>
    <w:rsid w:val="005B3FC6"/>
    <w:rsid w:val="005B6DB5"/>
    <w:rsid w:val="005B6DEB"/>
    <w:rsid w:val="005C10D8"/>
    <w:rsid w:val="005C1D42"/>
    <w:rsid w:val="005D64AD"/>
    <w:rsid w:val="005D73FE"/>
    <w:rsid w:val="005E35AB"/>
    <w:rsid w:val="005E4086"/>
    <w:rsid w:val="005F3C60"/>
    <w:rsid w:val="005F5133"/>
    <w:rsid w:val="00601047"/>
    <w:rsid w:val="00601823"/>
    <w:rsid w:val="0060210C"/>
    <w:rsid w:val="0060264C"/>
    <w:rsid w:val="0060309B"/>
    <w:rsid w:val="00606FA8"/>
    <w:rsid w:val="00607152"/>
    <w:rsid w:val="006104CB"/>
    <w:rsid w:val="006233E4"/>
    <w:rsid w:val="0062750A"/>
    <w:rsid w:val="0063541E"/>
    <w:rsid w:val="00643861"/>
    <w:rsid w:val="00643A50"/>
    <w:rsid w:val="00643DDA"/>
    <w:rsid w:val="006507D0"/>
    <w:rsid w:val="006540C0"/>
    <w:rsid w:val="0068122A"/>
    <w:rsid w:val="00681EC4"/>
    <w:rsid w:val="006948FE"/>
    <w:rsid w:val="006A1C62"/>
    <w:rsid w:val="006A3761"/>
    <w:rsid w:val="006B63EA"/>
    <w:rsid w:val="006C5765"/>
    <w:rsid w:val="006E0EF9"/>
    <w:rsid w:val="006F69B5"/>
    <w:rsid w:val="007016FB"/>
    <w:rsid w:val="00716484"/>
    <w:rsid w:val="007633EC"/>
    <w:rsid w:val="00765CF3"/>
    <w:rsid w:val="00772D7D"/>
    <w:rsid w:val="007760AC"/>
    <w:rsid w:val="00777DB3"/>
    <w:rsid w:val="00781990"/>
    <w:rsid w:val="00786006"/>
    <w:rsid w:val="007905E8"/>
    <w:rsid w:val="007970DD"/>
    <w:rsid w:val="007A6D8C"/>
    <w:rsid w:val="007C4C9D"/>
    <w:rsid w:val="007D072A"/>
    <w:rsid w:val="007D3645"/>
    <w:rsid w:val="007E4664"/>
    <w:rsid w:val="007E73B0"/>
    <w:rsid w:val="007F1C97"/>
    <w:rsid w:val="007F7BB1"/>
    <w:rsid w:val="00834E40"/>
    <w:rsid w:val="008409F2"/>
    <w:rsid w:val="00846C20"/>
    <w:rsid w:val="00850BCC"/>
    <w:rsid w:val="00883724"/>
    <w:rsid w:val="00887DC5"/>
    <w:rsid w:val="00897DEA"/>
    <w:rsid w:val="008A63E1"/>
    <w:rsid w:val="008B00A7"/>
    <w:rsid w:val="008E1C6C"/>
    <w:rsid w:val="00902834"/>
    <w:rsid w:val="00903B90"/>
    <w:rsid w:val="00906A4B"/>
    <w:rsid w:val="009239E8"/>
    <w:rsid w:val="0093142C"/>
    <w:rsid w:val="009376D0"/>
    <w:rsid w:val="00940CAA"/>
    <w:rsid w:val="00945608"/>
    <w:rsid w:val="00954219"/>
    <w:rsid w:val="00956063"/>
    <w:rsid w:val="00960A1E"/>
    <w:rsid w:val="009665FF"/>
    <w:rsid w:val="00972150"/>
    <w:rsid w:val="0099027D"/>
    <w:rsid w:val="00995B00"/>
    <w:rsid w:val="009A012C"/>
    <w:rsid w:val="009B6E1E"/>
    <w:rsid w:val="009C48C1"/>
    <w:rsid w:val="009C7446"/>
    <w:rsid w:val="009D1DD7"/>
    <w:rsid w:val="009D6C74"/>
    <w:rsid w:val="00A0196E"/>
    <w:rsid w:val="00A13365"/>
    <w:rsid w:val="00A23A7B"/>
    <w:rsid w:val="00A256E3"/>
    <w:rsid w:val="00A51634"/>
    <w:rsid w:val="00A57439"/>
    <w:rsid w:val="00A61020"/>
    <w:rsid w:val="00AB4F12"/>
    <w:rsid w:val="00AD44F6"/>
    <w:rsid w:val="00AD5F91"/>
    <w:rsid w:val="00AE7DFC"/>
    <w:rsid w:val="00AF14E1"/>
    <w:rsid w:val="00B13AB4"/>
    <w:rsid w:val="00B150A6"/>
    <w:rsid w:val="00B171B1"/>
    <w:rsid w:val="00B260E8"/>
    <w:rsid w:val="00B37C5F"/>
    <w:rsid w:val="00B5186F"/>
    <w:rsid w:val="00B53A7E"/>
    <w:rsid w:val="00B60950"/>
    <w:rsid w:val="00B6259E"/>
    <w:rsid w:val="00B638B6"/>
    <w:rsid w:val="00B72051"/>
    <w:rsid w:val="00B841E5"/>
    <w:rsid w:val="00B93640"/>
    <w:rsid w:val="00B9505A"/>
    <w:rsid w:val="00BA0051"/>
    <w:rsid w:val="00BA42ED"/>
    <w:rsid w:val="00BB384E"/>
    <w:rsid w:val="00BB6D9F"/>
    <w:rsid w:val="00BD2726"/>
    <w:rsid w:val="00BD7D87"/>
    <w:rsid w:val="00BE1832"/>
    <w:rsid w:val="00BE490F"/>
    <w:rsid w:val="00BF4A19"/>
    <w:rsid w:val="00BF5274"/>
    <w:rsid w:val="00BF5600"/>
    <w:rsid w:val="00C0057D"/>
    <w:rsid w:val="00C16919"/>
    <w:rsid w:val="00C34207"/>
    <w:rsid w:val="00C61F9F"/>
    <w:rsid w:val="00C64A2D"/>
    <w:rsid w:val="00C745E9"/>
    <w:rsid w:val="00CC4B4E"/>
    <w:rsid w:val="00CC7950"/>
    <w:rsid w:val="00CD71EB"/>
    <w:rsid w:val="00D053D8"/>
    <w:rsid w:val="00D16A59"/>
    <w:rsid w:val="00D21CC9"/>
    <w:rsid w:val="00D21FD4"/>
    <w:rsid w:val="00D24A99"/>
    <w:rsid w:val="00D26E5F"/>
    <w:rsid w:val="00D30881"/>
    <w:rsid w:val="00D34B31"/>
    <w:rsid w:val="00D4435D"/>
    <w:rsid w:val="00D50382"/>
    <w:rsid w:val="00D56711"/>
    <w:rsid w:val="00D663E9"/>
    <w:rsid w:val="00D67B65"/>
    <w:rsid w:val="00D75083"/>
    <w:rsid w:val="00D82484"/>
    <w:rsid w:val="00D8584C"/>
    <w:rsid w:val="00D86483"/>
    <w:rsid w:val="00D92D80"/>
    <w:rsid w:val="00D97A20"/>
    <w:rsid w:val="00DA709C"/>
    <w:rsid w:val="00DD0B8C"/>
    <w:rsid w:val="00DF76E9"/>
    <w:rsid w:val="00E046B3"/>
    <w:rsid w:val="00E063A8"/>
    <w:rsid w:val="00E15299"/>
    <w:rsid w:val="00E212A6"/>
    <w:rsid w:val="00E275A7"/>
    <w:rsid w:val="00E42FA1"/>
    <w:rsid w:val="00E66275"/>
    <w:rsid w:val="00E96FC2"/>
    <w:rsid w:val="00EA3ECE"/>
    <w:rsid w:val="00EA41B5"/>
    <w:rsid w:val="00EB5025"/>
    <w:rsid w:val="00EB59D3"/>
    <w:rsid w:val="00EE04CD"/>
    <w:rsid w:val="00EE1102"/>
    <w:rsid w:val="00EE64EF"/>
    <w:rsid w:val="00F111BC"/>
    <w:rsid w:val="00F13F25"/>
    <w:rsid w:val="00F25F45"/>
    <w:rsid w:val="00F31C4F"/>
    <w:rsid w:val="00F33745"/>
    <w:rsid w:val="00F437E7"/>
    <w:rsid w:val="00F51423"/>
    <w:rsid w:val="00F56F1B"/>
    <w:rsid w:val="00F57714"/>
    <w:rsid w:val="00F871D3"/>
    <w:rsid w:val="00F91FE0"/>
    <w:rsid w:val="00FA1BD1"/>
    <w:rsid w:val="00FA5953"/>
    <w:rsid w:val="00FB10F7"/>
    <w:rsid w:val="00FD5232"/>
    <w:rsid w:val="00FD67E6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881"/>
    <w:pPr>
      <w:spacing w:after="200" w:line="36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30881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semiHidden/>
    <w:rsid w:val="00D30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D30881"/>
    <w:rPr>
      <w:rFonts w:ascii="Times New Roman" w:hAnsi="Times New Roman"/>
      <w:sz w:val="20"/>
      <w:lang w:eastAsia="hu-HU"/>
    </w:rPr>
  </w:style>
  <w:style w:type="character" w:customStyle="1" w:styleId="JegyzetszvegChar">
    <w:name w:val="Jegyzetszöveg Char"/>
    <w:basedOn w:val="Bekezdsalapbettpusa"/>
    <w:uiPriority w:val="99"/>
    <w:semiHidden/>
    <w:rsid w:val="00D30881"/>
    <w:rPr>
      <w:rFonts w:cs="Times New Roman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D30881"/>
    <w:pPr>
      <w:spacing w:before="300" w:after="240" w:line="240" w:lineRule="auto"/>
      <w:ind w:left="720" w:right="147" w:hanging="357"/>
      <w:contextualSpacing/>
    </w:pPr>
    <w:rPr>
      <w:rFonts w:ascii="Times New Roman" w:hAnsi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88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F57714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57714"/>
    <w:rPr>
      <w:rFonts w:ascii="Calibri" w:hAnsi="Calibri" w:cs="Times New Roman"/>
      <w:sz w:val="21"/>
      <w:szCs w:val="21"/>
    </w:rPr>
  </w:style>
  <w:style w:type="paragraph" w:styleId="Nincstrkz">
    <w:name w:val="No Spacing"/>
    <w:uiPriority w:val="99"/>
    <w:qFormat/>
    <w:rsid w:val="005C1D42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C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C1D42"/>
    <w:rPr>
      <w:rFonts w:cs="Times New Roman"/>
    </w:rPr>
  </w:style>
  <w:style w:type="paragraph" w:styleId="llb">
    <w:name w:val="footer"/>
    <w:basedOn w:val="Norml"/>
    <w:link w:val="llbChar"/>
    <w:uiPriority w:val="99"/>
    <w:rsid w:val="005C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C1D42"/>
    <w:rPr>
      <w:rFonts w:cs="Times New Roman"/>
    </w:rPr>
  </w:style>
  <w:style w:type="character" w:styleId="Hiperhivatkozs">
    <w:name w:val="Hyperlink"/>
    <w:basedOn w:val="Bekezdsalapbettpusa"/>
    <w:uiPriority w:val="99"/>
    <w:rsid w:val="00B638B6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638B6"/>
    <w:pPr>
      <w:spacing w:line="276" w:lineRule="auto"/>
      <w:ind w:left="720"/>
      <w:contextualSpacing/>
    </w:pPr>
    <w:rPr>
      <w:rFonts w:ascii="Arial Narrow" w:hAnsi="Arial Narrow"/>
      <w:sz w:val="24"/>
    </w:rPr>
  </w:style>
  <w:style w:type="table" w:styleId="Rcsostblzat">
    <w:name w:val="Table Grid"/>
    <w:basedOn w:val="Normltblzat"/>
    <w:uiPriority w:val="99"/>
    <w:rsid w:val="00A23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2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483E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881"/>
    <w:pPr>
      <w:spacing w:after="200" w:line="36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30881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semiHidden/>
    <w:rsid w:val="00D30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D30881"/>
    <w:rPr>
      <w:rFonts w:ascii="Times New Roman" w:hAnsi="Times New Roman"/>
      <w:sz w:val="20"/>
      <w:lang w:eastAsia="hu-HU"/>
    </w:rPr>
  </w:style>
  <w:style w:type="character" w:customStyle="1" w:styleId="JegyzetszvegChar">
    <w:name w:val="Jegyzetszöveg Char"/>
    <w:basedOn w:val="Bekezdsalapbettpusa"/>
    <w:uiPriority w:val="99"/>
    <w:semiHidden/>
    <w:rsid w:val="00D30881"/>
    <w:rPr>
      <w:rFonts w:cs="Times New Roman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D30881"/>
    <w:pPr>
      <w:spacing w:before="300" w:after="240" w:line="240" w:lineRule="auto"/>
      <w:ind w:left="720" w:right="147" w:hanging="357"/>
      <w:contextualSpacing/>
    </w:pPr>
    <w:rPr>
      <w:rFonts w:ascii="Times New Roman" w:hAnsi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88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F57714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57714"/>
    <w:rPr>
      <w:rFonts w:ascii="Calibri" w:hAnsi="Calibri" w:cs="Times New Roman"/>
      <w:sz w:val="21"/>
      <w:szCs w:val="21"/>
    </w:rPr>
  </w:style>
  <w:style w:type="paragraph" w:styleId="Nincstrkz">
    <w:name w:val="No Spacing"/>
    <w:uiPriority w:val="99"/>
    <w:qFormat/>
    <w:rsid w:val="005C1D42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C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C1D42"/>
    <w:rPr>
      <w:rFonts w:cs="Times New Roman"/>
    </w:rPr>
  </w:style>
  <w:style w:type="paragraph" w:styleId="llb">
    <w:name w:val="footer"/>
    <w:basedOn w:val="Norml"/>
    <w:link w:val="llbChar"/>
    <w:uiPriority w:val="99"/>
    <w:rsid w:val="005C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C1D42"/>
    <w:rPr>
      <w:rFonts w:cs="Times New Roman"/>
    </w:rPr>
  </w:style>
  <w:style w:type="character" w:styleId="Hiperhivatkozs">
    <w:name w:val="Hyperlink"/>
    <w:basedOn w:val="Bekezdsalapbettpusa"/>
    <w:uiPriority w:val="99"/>
    <w:rsid w:val="00B638B6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638B6"/>
    <w:pPr>
      <w:spacing w:line="276" w:lineRule="auto"/>
      <w:ind w:left="720"/>
      <w:contextualSpacing/>
    </w:pPr>
    <w:rPr>
      <w:rFonts w:ascii="Arial Narrow" w:hAnsi="Arial Narrow"/>
      <w:sz w:val="24"/>
    </w:rPr>
  </w:style>
  <w:style w:type="table" w:styleId="Rcsostblzat">
    <w:name w:val="Table Grid"/>
    <w:basedOn w:val="Normltblzat"/>
    <w:uiPriority w:val="99"/>
    <w:rsid w:val="00A23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2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483E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Rektori Konferencia</dc:creator>
  <cp:lastModifiedBy>Orsi</cp:lastModifiedBy>
  <cp:revision>3</cp:revision>
  <cp:lastPrinted>2015-04-20T09:11:00Z</cp:lastPrinted>
  <dcterms:created xsi:type="dcterms:W3CDTF">2015-04-20T22:27:00Z</dcterms:created>
  <dcterms:modified xsi:type="dcterms:W3CDTF">2015-04-21T04:59:00Z</dcterms:modified>
</cp:coreProperties>
</file>