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80"/>
        <w:jc w:val="right"/>
        <w:rPr>
          <w:rFonts w:cs="Times New Roman" w:ascii="Times New Roman" w:hAnsi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Iktatószám: HÖK/ / </w:t>
      </w:r>
      <w:r>
        <w:pict>
          <v:rect fillcolor="#FFFFFF" strokecolor="#808080" strokeweight="0pt" style="position:absolute;width:93.45pt;height:94.45pt;mso-wrap-distance-left:7.05pt;mso-wrap-distance-right:7.05pt;mso-wrap-distance-top:0pt;mso-wrap-distance-bottom:0pt;margin-top:-93.9pt;margin-left:-1.9pt">
            <v:fill opacity="0f"/>
            <v:textbox inset="0.0347222222222222in,0.0347222222222222in,0.0347222222222222in,0.0347222222222222in"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pict>
                      <v:rect id="shape_0" stroked="f" style="position:absolute;margin-left:0.05pt;margin-top:0pt;width:68.15pt;height:78.65pt">
                        <v:imagedata r:id="rId2" detectmouseclick="t"/>
                        <v:wrap v:type="none"/>
                        <v:stroke color="#3465a4" joinstyle="round" endcap="flat"/>
                      </v:rect>
                    </w:pict>
                  </w:r>
                </w:p>
              </w:txbxContent>
            </v:textbox>
            <w10:wrap type="square"/>
          </v:rect>
        </w:pict>
      </w:r>
      <w:r>
        <w:pict>
          <v:rect fillcolor="#FFFFFF" strokecolor="#808080" strokeweight="0pt" style="position:absolute;width:284.95pt;height:42.65pt;mso-wrap-distance-left:9.05pt;mso-wrap-distance-right:9.05pt;mso-wrap-distance-top:0pt;mso-wrap-distance-bottom:0pt;margin-top:0.55pt;margin-left:-38.6pt">
            <v:fill opacity="0f"/>
            <v:textbox inset="0.0347222222222222in,0.0347222222222222in,0.0347222222222222in,0.0347222222222222in">
              <w:txbxContent>
                <w:p>
                  <w:pPr>
                    <w:pStyle w:val="FrameContents"/>
                    <w:jc w:val="center"/>
                    <w:rPr>
                      <w:rFonts w:cs="Bell MT" w:ascii="Bell MT" w:hAnsi="Bell MT"/>
                      <w:color w:val="808080"/>
                      <w:sz w:val="30"/>
                      <w:szCs w:val="30"/>
                    </w:rPr>
                  </w:pPr>
                  <w:r>
                    <w:rPr>
                      <w:rFonts w:cs="Bell MT" w:ascii="Bell MT" w:hAnsi="Bell MT"/>
                      <w:color w:val="808080"/>
                      <w:sz w:val="30"/>
                      <w:szCs w:val="30"/>
                    </w:rPr>
                    <w:t>Fizika</w:t>
                    <w:br/>
                    <w:t>szakterületi bizottsági elnök</w:t>
                  </w:r>
                </w:p>
              </w:txbxContent>
            </v:textbox>
          </v:rect>
        </w:pict>
      </w:r>
    </w:p>
    <w:p>
      <w:pPr>
        <w:pStyle w:val="Normal"/>
        <w:spacing w:before="0" w:after="80"/>
        <w:jc w:val="right"/>
        <w:rPr>
          <w:rFonts w:cs="Times New Roman" w:ascii="Times New Roman" w:hAnsi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Tételszám: </w:t>
      </w:r>
    </w:p>
    <w:p>
      <w:pPr>
        <w:pStyle w:val="Normal"/>
        <w:spacing w:before="0" w:after="80"/>
        <w:jc w:val="right"/>
        <w:rPr>
          <w:rFonts w:cs="Times New Roman" w:ascii="Times New Roman" w:hAnsi="Times New Roman"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top w:val="nil"/>
          <w:left w:val="nil"/>
          <w:bottom w:val="single" w:sz="4" w:space="1" w:color="000001"/>
          <w:right w:val="nil"/>
        </w:pBdr>
        <w:spacing w:before="0" w:after="120"/>
        <w:jc w:val="right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eastAsia="PMingLiU" w:cs="Times New Roman" w:ascii="Times New Roman" w:hAnsi="Times New Roman"/>
          <w:b/>
          <w:bCs/>
          <w:caps/>
          <w:sz w:val="28"/>
          <w:szCs w:val="28"/>
        </w:rPr>
      </w:pPr>
      <w:r>
        <w:rPr>
          <w:rFonts w:eastAsia="PMingLiU" w:cs="Times New Roman" w:ascii="Times New Roman" w:hAnsi="Times New Roman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eastAsia="PMingLiU"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az</w:t>
      </w:r>
      <w:r>
        <w:rPr>
          <w:rFonts w:cs="Times New Roman" w:ascii="Times New Roman" w:hAnsi="Times New Roman"/>
          <w:b/>
          <w:bCs/>
          <w:szCs w:val="24"/>
        </w:rPr>
        <w:t xml:space="preserve"> ELTE TTK HÖK Fizika </w:t>
      </w:r>
      <w:r>
        <w:rPr>
          <w:rFonts w:eastAsia="PMingLiU" w:cs="Times New Roman" w:ascii="Times New Roman" w:hAnsi="Times New Roman"/>
          <w:b/>
          <w:bCs/>
          <w:szCs w:val="24"/>
        </w:rPr>
        <w:t>Szakterületi Bizottságának</w:t>
      </w:r>
    </w:p>
    <w:p>
      <w:pPr>
        <w:pStyle w:val="Normal"/>
        <w:spacing w:before="0" w:after="120"/>
        <w:jc w:val="center"/>
        <w:rPr>
          <w:rFonts w:eastAsia="PMingLiU"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2016. november 29-én, 17 óra 55 perckor</w:t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tartandó</w:t>
      </w:r>
      <w:r>
        <w:rPr>
          <w:rFonts w:cs="Times New Roman" w:ascii="Times New Roman" w:hAnsi="Times New Roman"/>
          <w:b/>
          <w:bCs/>
          <w:szCs w:val="24"/>
        </w:rPr>
        <w:t xml:space="preserve"> ülésére.</w:t>
      </w:r>
    </w:p>
    <w:p>
      <w:pPr>
        <w:pStyle w:val="Normal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HTMLPreformatted"/>
        <w:ind w:left="514" w:right="586" w:hanging="0"/>
        <w:rPr>
          <w:rFonts w:cs="Times New Roman" w:ascii="Times New Roman" w:hAnsi="Times New Roman"/>
          <w:sz w:val="22"/>
          <w:szCs w:val="22"/>
        </w:rPr>
      </w:pPr>
      <w:r>
        <w:rPr>
          <w:rFonts w:eastAsia="PMingLiU" w:cs="Times New Roman" w:ascii="Times New Roman" w:hAnsi="Times New Roman"/>
          <w:sz w:val="22"/>
          <w:szCs w:val="22"/>
        </w:rPr>
        <w:t>Tervezett</w:t>
      </w:r>
      <w:r>
        <w:rPr>
          <w:rFonts w:cs="Times New Roman" w:ascii="Times New Roman" w:hAnsi="Times New Roman"/>
          <w:sz w:val="22"/>
          <w:szCs w:val="22"/>
        </w:rPr>
        <w:t xml:space="preserve"> helyszín: 1117 Budapest, Pázmány Péter sétány 1/A </w:t>
      </w:r>
      <w:r>
        <w:rPr>
          <w:rFonts w:cs="Times New Roman" w:ascii="Times New Roman" w:hAnsi="Times New Roman"/>
          <w:sz w:val="22"/>
          <w:szCs w:val="22"/>
        </w:rPr>
        <w:t>(Északi Tö</w:t>
      </w:r>
      <w:r>
        <w:rPr/>
        <w:t>m</w:t>
      </w:r>
      <w:r>
        <w:rPr>
          <w:rFonts w:cs="Times New Roman" w:ascii="Times New Roman" w:hAnsi="Times New Roman"/>
          <w:sz w:val="22"/>
          <w:szCs w:val="22"/>
        </w:rPr>
        <w:t xml:space="preserve">b). </w:t>
      </w:r>
    </w:p>
    <w:p>
      <w:pPr>
        <w:pStyle w:val="Normal"/>
        <w:rPr>
          <w:rFonts w:eastAsia="PMingLiU" w:cs="Times New Roman" w:ascii="Times New Roman" w:hAnsi="Times New Roman"/>
          <w:sz w:val="22"/>
          <w:szCs w:val="22"/>
        </w:rPr>
      </w:pPr>
      <w:r>
        <w:rPr>
          <w:rFonts w:eastAsia="PMingLiU" w:cs="Times New Roman" w:ascii="Times New Roman" w:hAnsi="Times New Roman"/>
          <w:sz w:val="22"/>
          <w:szCs w:val="22"/>
        </w:rPr>
      </w:r>
    </w:p>
    <w:p>
      <w:pPr>
        <w:pStyle w:val="Normal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ind w:left="586" w:right="529" w:hanging="0"/>
        <w:rPr>
          <w:rFonts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  <w:t>Tervezett</w:t>
      </w:r>
      <w:r>
        <w:rPr>
          <w:rFonts w:cs="Times New Roman" w:ascii="Times New Roman" w:hAnsi="Times New Roman"/>
          <w:b/>
          <w:bCs/>
          <w:szCs w:val="24"/>
        </w:rPr>
        <w:t xml:space="preserve"> napirend:</w:t>
      </w:r>
    </w:p>
    <w:p>
      <w:pPr>
        <w:pStyle w:val="Normal"/>
        <w:rPr>
          <w:rFonts w:eastAsia="PMingLiU" w:cs="Times New Roman" w:ascii="Times New Roman" w:hAnsi="Times New Roman"/>
          <w:b/>
          <w:bCs/>
          <w:szCs w:val="24"/>
        </w:rPr>
      </w:pPr>
      <w:r>
        <w:rPr>
          <w:rFonts w:eastAsia="PMingLiU" w:cs="Times New Roman" w:ascii="Times New Roman" w:hAnsi="Times New Roman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  <w:tab/>
        <w:t>1, Bejelentések</w:t>
      </w:r>
    </w:p>
    <w:p>
      <w:pPr>
        <w:pStyle w:val="Normal"/>
        <w:suppressAutoHyphens w:val="false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  <w:tab/>
        <w:t>2, Személyi kérdések</w:t>
      </w:r>
    </w:p>
    <w:p>
      <w:pPr>
        <w:pStyle w:val="Normal"/>
        <w:suppressAutoHyphens w:val="false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  <w:tab/>
        <w:t>3, Egyebek</w:t>
      </w:r>
    </w:p>
    <w:p>
      <w:pPr>
        <w:pStyle w:val="Normal"/>
        <w:suppressAutoHyphens w:val="false"/>
        <w:spacing w:lineRule="auto" w:line="360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spacing w:lineRule="auto" w:line="360"/>
        <w:ind w:left="557" w:right="514" w:hanging="0"/>
        <w:jc w:val="both"/>
        <w:rPr>
          <w:rFonts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  <w:t>A</w:t>
      </w:r>
      <w:r>
        <w:rPr>
          <w:rFonts w:cs="Times New Roman" w:ascii="Times New Roman" w:hAnsi="Times New Roman"/>
          <w:szCs w:val="24"/>
        </w:rPr>
        <w:t xml:space="preserve"> bizottsági tagok megjelenésére feltétlenül számítok. Kimentéseket a fizikaszk</w:t>
      </w:r>
      <w:r>
        <w:rPr>
          <w:rFonts w:eastAsia="PMingLiU" w:ascii="Times New Roman" w:hAnsi="Times New Roman"/>
          <w:color w:val="000000"/>
          <w:u w:val="none"/>
        </w:rPr>
        <w:t>@ttkhok.elte.hu</w:t>
      </w:r>
      <w:r>
        <w:rPr>
          <w:rFonts w:cs="Times New Roman" w:ascii="Times New Roman" w:hAnsi="Times New Roman"/>
          <w:szCs w:val="24"/>
        </w:rPr>
        <w:t xml:space="preserve"> e-mail </w:t>
      </w:r>
      <w:bookmarkStart w:id="0" w:name="_GoBack"/>
      <w:bookmarkEnd w:id="0"/>
      <w:r>
        <w:rPr>
          <w:rFonts w:cs="Times New Roman" w:ascii="Times New Roman" w:hAnsi="Times New Roman"/>
          <w:szCs w:val="24"/>
        </w:rPr>
        <w:t>címre lehet küldeni.</w:t>
      </w:r>
    </w:p>
    <w:p>
      <w:pPr>
        <w:pStyle w:val="Normal"/>
        <w:spacing w:lineRule="auto" w:line="360"/>
        <w:jc w:val="both"/>
        <w:rPr>
          <w:rFonts w:eastAsia="PMingLiU" w:cs="Times New Roman" w:ascii="Times New Roman" w:hAnsi="Times New Roman"/>
          <w:szCs w:val="24"/>
        </w:rPr>
      </w:pPr>
      <w:r>
        <w:rPr>
          <w:rFonts w:eastAsia="PMingLiU" w:cs="Times New Roman" w:ascii="Times New Roman" w:hAnsi="Times New Roman"/>
          <w:szCs w:val="24"/>
        </w:rPr>
      </w:r>
    </w:p>
    <w:p>
      <w:pPr>
        <w:pStyle w:val="Normal"/>
        <w:spacing w:before="0" w:after="480"/>
        <w:ind w:left="709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Tisztelettel:</w:t>
      </w:r>
    </w:p>
    <w:p>
      <w:pPr>
        <w:pStyle w:val="Normal"/>
        <w:spacing w:before="0" w:after="480"/>
        <w:ind w:left="1416" w:right="0" w:firstLine="2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br/>
        <w:tab/>
        <w:br/>
        <w:t xml:space="preserve">   Székely Gellért Zso</w:t>
      </w:r>
      <w:r>
        <w:rPr>
          <w:rFonts w:cs="Times New Roman" w:ascii="Times New Roman" w:hAnsi="Times New Roman"/>
          <w:sz w:val="24"/>
          <w:lang w:eastAsia="ar-SA"/>
        </w:rPr>
        <w:t>mb</w:t>
      </w:r>
      <w:r>
        <w:rPr>
          <w:rFonts w:cs="Times New Roman" w:ascii="Times New Roman" w:hAnsi="Times New Roman"/>
        </w:rPr>
        <w:t>or</w:t>
        <w:br/>
        <w:t xml:space="preserve">Szakterületi Bizottsági Elnök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-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Bel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  <w:b/>
        <w:sz w:val="36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  <w:b/>
        <w:sz w:val="36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enter" w:pos="3403" w:leader="none"/>
      </w:tabs>
      <w:spacing w:before="0" w:after="120"/>
      <w:ind w:left="0" w:right="-568" w:hanging="0"/>
      <w:jc w:val="center"/>
      <w:rPr>
        <w:rFonts w:cs="Times New Roman" w:ascii="Times New Roman" w:hAnsi="Times New Roman"/>
      </w:rPr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H-Times New Roman" w:hAnsi="H-Times New Roman" w:eastAsia="Times New Roman" w:cs="H-Times New Roman"/>
      <w:color w:val="00000A"/>
      <w:sz w:val="24"/>
      <w:szCs w:val="20"/>
      <w:lang w:val="hu-HU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Bekezdsalapbettpusa4" w:customStyle="1">
    <w:name w:val="Bekezdés alapbetűtípusa4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Bekezdsalapbettpusa3" w:customStyle="1">
    <w:name w:val="Bekezdés alapbetűtípusa3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Bekezdsalapbettpusa2" w:customStyle="1">
    <w:name w:val="Bekezdés alapbetűtípusa2"/>
    <w:rPr/>
  </w:style>
  <w:style w:type="character" w:styleId="WWAbsatzStandardschriftart1111111" w:customStyle="1">
    <w:name w:val="WW-Absatz-Standardschriftart1111111"/>
    <w:rPr/>
  </w:style>
  <w:style w:type="character" w:styleId="Bekezdsalapbettpusa1" w:customStyle="1">
    <w:name w:val="Bekezdés alapbetűtípusa1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Szmozsjelek" w:customStyle="1">
    <w:name w:val="Számozásjele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msor" w:customStyle="1">
    <w:name w:val="Címsor"/>
    <w:basedOn w:val="Normal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Felirat" w:customStyle="1">
    <w:name w:val="Felirat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Trgymutat" w:customStyle="1">
    <w:name w:val="Tárgymutató"/>
    <w:basedOn w:val="Normal"/>
    <w:pPr>
      <w:suppressLineNumbers/>
    </w:pPr>
    <w:rPr/>
  </w:style>
  <w:style w:type="paragraph" w:styleId="Kpalrs1" w:customStyle="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TextBody"/>
    <w:pPr/>
    <w:rPr/>
  </w:style>
  <w:style w:type="paragraph" w:styleId="HTMLPreformatted">
    <w:name w:val="HTML Preformatted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2013-10-06T17:35:00Z</dcterms:created>
  <dc:creator>irodavezeto</dc:creator>
  <dc:language>hu-HU</dc:language>
  <cp:lastModifiedBy>Tamas</cp:lastModifiedBy>
  <cp:lastPrinted>2011-04-18T18:00:00Z</cp:lastPrinted>
  <dcterms:modified xsi:type="dcterms:W3CDTF">2013-12-01T16:00:00Z</dcterms:modified>
  <cp:revision>3</cp:revision>
</cp:coreProperties>
</file>