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FE" w:rsidRPr="009D03FE" w:rsidRDefault="009D03FE" w:rsidP="009D03FE">
      <w:pPr>
        <w:spacing w:line="360" w:lineRule="auto"/>
        <w:jc w:val="both"/>
        <w:rPr>
          <w:rFonts w:asciiTheme="majorHAnsi" w:hAnsiTheme="majorHAnsi" w:cstheme="majorHAnsi"/>
          <w:i/>
          <w:sz w:val="24"/>
          <w:szCs w:val="24"/>
        </w:rPr>
      </w:pPr>
      <w:bookmarkStart w:id="0" w:name="_GoBack"/>
      <w:bookmarkEnd w:id="0"/>
      <w:r w:rsidRPr="009D03FE">
        <w:rPr>
          <w:rFonts w:asciiTheme="majorHAnsi" w:hAnsiTheme="majorHAnsi" w:cstheme="majorHAnsi"/>
          <w:i/>
          <w:sz w:val="24"/>
          <w:szCs w:val="24"/>
        </w:rPr>
        <w:t>A HÖOK Közgyűlés 2017. február 25-i ülésén döntött arról, hogy a közéleti ösztöndíjakra vonatkozóan készüljön részletes előterjesztés, és ennek érdekében egy ad hoc bizottság felállítását is elrendelte. Jelen előterjesztés az ad hoc bizottság üléseinek eredményeképpen tesz javaslatot a HÖOK vonatkozó irányelveinek elfogadására:</w:t>
      </w:r>
    </w:p>
    <w:p w:rsidR="009D03FE" w:rsidRPr="009D03FE" w:rsidRDefault="009D03FE" w:rsidP="009D03FE">
      <w:pPr>
        <w:spacing w:line="360" w:lineRule="auto"/>
        <w:jc w:val="both"/>
        <w:rPr>
          <w:rFonts w:asciiTheme="majorHAnsi" w:hAnsiTheme="majorHAnsi" w:cstheme="majorHAnsi"/>
          <w:b/>
          <w:sz w:val="24"/>
          <w:szCs w:val="24"/>
        </w:rPr>
      </w:pPr>
    </w:p>
    <w:p w:rsidR="009D03FE" w:rsidRPr="009D03FE" w:rsidRDefault="009D03FE" w:rsidP="009D03FE">
      <w:pPr>
        <w:spacing w:line="360" w:lineRule="auto"/>
        <w:jc w:val="center"/>
        <w:rPr>
          <w:rFonts w:asciiTheme="majorHAnsi" w:hAnsiTheme="majorHAnsi" w:cstheme="majorHAnsi"/>
          <w:b/>
          <w:sz w:val="24"/>
          <w:szCs w:val="24"/>
        </w:rPr>
      </w:pPr>
      <w:r w:rsidRPr="009D03FE">
        <w:rPr>
          <w:rFonts w:asciiTheme="majorHAnsi" w:hAnsiTheme="majorHAnsi" w:cstheme="majorHAnsi"/>
          <w:b/>
          <w:sz w:val="24"/>
          <w:szCs w:val="24"/>
        </w:rPr>
        <w:t>A HÖOK irányelve a hallgatói képviselők jutalmazásáról</w:t>
      </w:r>
    </w:p>
    <w:p w:rsidR="009D03FE" w:rsidRDefault="009D03FE" w:rsidP="009D03FE">
      <w:pPr>
        <w:spacing w:line="360" w:lineRule="auto"/>
        <w:jc w:val="center"/>
        <w:rPr>
          <w:rFonts w:asciiTheme="majorHAnsi" w:hAnsiTheme="majorHAnsi" w:cstheme="majorHAnsi"/>
          <w:b/>
          <w:sz w:val="24"/>
          <w:szCs w:val="24"/>
        </w:rPr>
      </w:pPr>
    </w:p>
    <w:p w:rsidR="009D03FE" w:rsidRPr="009D03FE" w:rsidRDefault="009D03FE" w:rsidP="009D03FE">
      <w:pPr>
        <w:spacing w:line="360" w:lineRule="auto"/>
        <w:jc w:val="center"/>
        <w:rPr>
          <w:rFonts w:asciiTheme="majorHAnsi" w:hAnsiTheme="majorHAnsi" w:cstheme="majorHAnsi"/>
          <w:b/>
          <w:sz w:val="24"/>
          <w:szCs w:val="24"/>
        </w:rPr>
      </w:pPr>
      <w:r w:rsidRPr="009D03FE">
        <w:rPr>
          <w:rFonts w:asciiTheme="majorHAnsi" w:hAnsiTheme="majorHAnsi" w:cstheme="majorHAnsi"/>
          <w:b/>
          <w:sz w:val="24"/>
          <w:szCs w:val="24"/>
        </w:rPr>
        <w:t>Alapelvek</w:t>
      </w:r>
    </w:p>
    <w:p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1. §</w:t>
      </w:r>
    </w:p>
    <w:p w:rsidR="009D03FE" w:rsidRPr="009D03FE" w:rsidRDefault="009D03FE" w:rsidP="009D03FE">
      <w:pPr>
        <w:spacing w:line="360" w:lineRule="auto"/>
        <w:jc w:val="both"/>
        <w:rPr>
          <w:rFonts w:asciiTheme="majorHAnsi" w:hAnsiTheme="majorHAnsi" w:cstheme="majorHAnsi"/>
          <w:sz w:val="24"/>
          <w:szCs w:val="24"/>
        </w:rPr>
      </w:pPr>
      <w:r w:rsidRPr="009D03FE">
        <w:rPr>
          <w:rFonts w:asciiTheme="majorHAnsi" w:hAnsiTheme="majorHAnsi" w:cstheme="majorHAnsi"/>
          <w:sz w:val="24"/>
          <w:szCs w:val="24"/>
        </w:rPr>
        <w:t>Jelen irányelv hatálya a hallgatói önkormányzat tevékenységében részt vevő tisztségviselők és választott képviselők jutalmazására terjed ki.</w:t>
      </w:r>
    </w:p>
    <w:p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2. §</w:t>
      </w:r>
    </w:p>
    <w:p w:rsidR="009D03FE" w:rsidRPr="009D03FE" w:rsidRDefault="009D03FE" w:rsidP="009D03FE">
      <w:pPr>
        <w:spacing w:line="360" w:lineRule="auto"/>
        <w:jc w:val="both"/>
        <w:rPr>
          <w:rFonts w:asciiTheme="majorHAnsi" w:hAnsiTheme="majorHAnsi" w:cstheme="majorHAnsi"/>
          <w:sz w:val="24"/>
          <w:szCs w:val="24"/>
        </w:rPr>
      </w:pPr>
      <w:r w:rsidRPr="009D03FE">
        <w:rPr>
          <w:rFonts w:asciiTheme="majorHAnsi" w:hAnsiTheme="majorHAnsi" w:cstheme="majorHAnsi"/>
          <w:sz w:val="24"/>
          <w:szCs w:val="24"/>
        </w:rPr>
        <w:t>A jutalmazás történhet az intézményi szakmai, tudományos és közéleti ösztöndíj keretében folyósított közéleti ösztöndíj, érdekképviseleti ösztöndíj vagy más megnevezésű ösztöndíj formájában, illetve az adott intézmény sajátosságaira, hagyományai, illetve lehetőségeire tekintettel megbízási díj vagy más díjazás formájában.</w:t>
      </w:r>
    </w:p>
    <w:p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3. §</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Ha ezen feladatai kapcsán más juttatásban nem részesül, ösztöndíjban kell részesíteni a hallgatók érdekében elvégzett tevékenységéért a hallgatói önkormányzat</w:t>
      </w:r>
    </w:p>
    <w:p w:rsidR="009D03FE" w:rsidRPr="009D03FE" w:rsidRDefault="009D03FE" w:rsidP="009D03FE">
      <w:pPr>
        <w:pStyle w:val="Listaszerbekezds"/>
        <w:numPr>
          <w:ilvl w:val="0"/>
          <w:numId w:val="5"/>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elnökét,</w:t>
      </w:r>
    </w:p>
    <w:p w:rsidR="009D03FE" w:rsidRPr="009D03FE" w:rsidRDefault="009D03FE" w:rsidP="009D03FE">
      <w:pPr>
        <w:pStyle w:val="Listaszerbekezds"/>
        <w:numPr>
          <w:ilvl w:val="0"/>
          <w:numId w:val="5"/>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további, az Alapszabályban meghatározott tisztségviselőjét,</w:t>
      </w:r>
    </w:p>
    <w:p w:rsidR="009D03FE" w:rsidRPr="009D03FE" w:rsidRDefault="009D03FE" w:rsidP="009D03FE">
      <w:pPr>
        <w:pStyle w:val="Listaszerbekezds"/>
        <w:numPr>
          <w:ilvl w:val="0"/>
          <w:numId w:val="5"/>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hallgatói képviselőjét.</w:t>
      </w:r>
    </w:p>
    <w:p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4. §</w:t>
      </w:r>
    </w:p>
    <w:p w:rsid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 xml:space="preserve">A ösztöndíjjal kapcsolatos alapvető, a térítési és juttatási szabályzatban meghatározott szabályokon túli, részletes rendelkezéseket a hallgatói önkormányzat önszabályozásának részét </w:t>
      </w:r>
      <w:r w:rsidRPr="009D03FE">
        <w:rPr>
          <w:rFonts w:asciiTheme="majorHAnsi" w:eastAsia="Times New Roman" w:hAnsiTheme="majorHAnsi" w:cstheme="majorHAnsi"/>
          <w:color w:val="000000"/>
          <w:sz w:val="24"/>
          <w:szCs w:val="24"/>
          <w:lang w:eastAsia="hu-HU"/>
        </w:rPr>
        <w:lastRenderedPageBreak/>
        <w:t>képezik, azokat a hallgatói önkormányzat meghatározott testületének kell megalkotnia és elfogadnia.</w:t>
      </w:r>
    </w:p>
    <w:p w:rsidR="009D03FE" w:rsidRPr="009D03FE" w:rsidRDefault="009D03FE" w:rsidP="009D03FE">
      <w:pPr>
        <w:spacing w:line="360" w:lineRule="auto"/>
        <w:jc w:val="both"/>
        <w:rPr>
          <w:rFonts w:asciiTheme="majorHAnsi" w:hAnsiTheme="majorHAnsi" w:cstheme="majorHAnsi"/>
          <w:sz w:val="24"/>
          <w:szCs w:val="24"/>
        </w:rPr>
      </w:pPr>
    </w:p>
    <w:p w:rsidR="009D03FE" w:rsidRPr="009D03FE" w:rsidRDefault="009D03FE" w:rsidP="009D03FE">
      <w:pPr>
        <w:spacing w:line="360" w:lineRule="auto"/>
        <w:jc w:val="center"/>
        <w:rPr>
          <w:rFonts w:asciiTheme="majorHAnsi" w:hAnsiTheme="majorHAnsi" w:cstheme="majorHAnsi"/>
          <w:b/>
          <w:sz w:val="24"/>
          <w:szCs w:val="24"/>
        </w:rPr>
      </w:pPr>
      <w:r w:rsidRPr="009D03FE">
        <w:rPr>
          <w:rFonts w:asciiTheme="majorHAnsi" w:hAnsiTheme="majorHAnsi" w:cstheme="majorHAnsi"/>
          <w:b/>
          <w:sz w:val="24"/>
          <w:szCs w:val="24"/>
        </w:rPr>
        <w:t>A szabályozás tartalma</w:t>
      </w:r>
    </w:p>
    <w:p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5. §</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A szabályozásban rendelkezni kell a következő kérdésekről:</w:t>
      </w:r>
    </w:p>
    <w:p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a pályázat kiírása (gyakorisága, ideje, jogosult személy/testület, kötelező tartalmi elemek);</w:t>
      </w:r>
    </w:p>
    <w:p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pályázatok benyújtása (határidők, pályázattal érintetett időszak meghatározása, formai követelmények);</w:t>
      </w:r>
    </w:p>
    <w:p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pályázatok véleményezése/előterjesztés készítési a pályázatok értékelésére (határidők, jogosult személy/testület, eljárási szabályok)</w:t>
      </w:r>
    </w:p>
    <w:p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döntés (határidők, jogosult személy/testület, előterjesztéstől való eltérés szabályozása stb.);</w:t>
      </w:r>
    </w:p>
    <w:p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döntések írásba foglalása, közlése (felelős, határidők, közlés módja);</w:t>
      </w:r>
    </w:p>
    <w:p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jogorvoslati lehetőség biztosítása;</w:t>
      </w:r>
    </w:p>
    <w:p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nyilvánosság terjedelme és annak biztosítása;</w:t>
      </w:r>
    </w:p>
    <w:p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 xml:space="preserve">döntés végrehajtása a felsőoktatási intézmény erre rendelt </w:t>
      </w:r>
      <w:proofErr w:type="spellStart"/>
      <w:r w:rsidRPr="009D03FE">
        <w:rPr>
          <w:rFonts w:asciiTheme="majorHAnsi" w:eastAsia="Times New Roman" w:hAnsiTheme="majorHAnsi" w:cstheme="majorHAnsi"/>
          <w:color w:val="000000"/>
          <w:sz w:val="24"/>
          <w:szCs w:val="24"/>
          <w:lang w:eastAsia="hu-HU"/>
        </w:rPr>
        <w:t>közalkalmazottain</w:t>
      </w:r>
      <w:proofErr w:type="spellEnd"/>
      <w:r w:rsidRPr="009D03FE">
        <w:rPr>
          <w:rFonts w:asciiTheme="majorHAnsi" w:eastAsia="Times New Roman" w:hAnsiTheme="majorHAnsi" w:cstheme="majorHAnsi"/>
          <w:color w:val="000000"/>
          <w:sz w:val="24"/>
          <w:szCs w:val="24"/>
          <w:lang w:eastAsia="hu-HU"/>
        </w:rPr>
        <w:t>/szervezeti egységén keresztül (érvényesítés, utalványozás, kifizetés);</w:t>
      </w:r>
    </w:p>
    <w:p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rendszeres ellenőrzés biztosítása az Alapszabályban vagy a felsőoktatási intézmény SZMSZ-ében meghatározottak szerint;</w:t>
      </w:r>
    </w:p>
    <w:p w:rsidR="009D03FE" w:rsidRDefault="009D03FE" w:rsidP="009D03FE">
      <w:pPr>
        <w:spacing w:after="0" w:line="360" w:lineRule="auto"/>
        <w:jc w:val="center"/>
        <w:rPr>
          <w:rFonts w:asciiTheme="majorHAnsi" w:hAnsiTheme="majorHAnsi" w:cstheme="majorHAnsi"/>
          <w:b/>
          <w:sz w:val="24"/>
          <w:szCs w:val="24"/>
          <w:shd w:val="clear" w:color="auto" w:fill="FFFFFF"/>
        </w:rPr>
      </w:pPr>
    </w:p>
    <w:p w:rsidR="009D03FE" w:rsidRPr="009D03FE" w:rsidRDefault="009D03FE" w:rsidP="009D03FE">
      <w:pPr>
        <w:spacing w:after="0" w:line="360" w:lineRule="auto"/>
        <w:jc w:val="center"/>
        <w:rPr>
          <w:rFonts w:asciiTheme="majorHAnsi" w:hAnsiTheme="majorHAnsi" w:cstheme="majorHAnsi"/>
          <w:b/>
          <w:sz w:val="24"/>
          <w:szCs w:val="24"/>
          <w:shd w:val="clear" w:color="auto" w:fill="FFFFFF"/>
        </w:rPr>
      </w:pPr>
      <w:r w:rsidRPr="009D03FE">
        <w:rPr>
          <w:rFonts w:asciiTheme="majorHAnsi" w:hAnsiTheme="majorHAnsi" w:cstheme="majorHAnsi"/>
          <w:b/>
          <w:sz w:val="24"/>
          <w:szCs w:val="24"/>
          <w:shd w:val="clear" w:color="auto" w:fill="FFFFFF"/>
        </w:rPr>
        <w:t>Az ösztöndíj összege</w:t>
      </w:r>
    </w:p>
    <w:p w:rsidR="009D03FE" w:rsidRPr="009D03FE" w:rsidRDefault="009D03FE" w:rsidP="009D03FE">
      <w:pPr>
        <w:spacing w:line="360" w:lineRule="auto"/>
        <w:jc w:val="center"/>
        <w:rPr>
          <w:rFonts w:asciiTheme="majorHAnsi" w:eastAsia="Times New Roman" w:hAnsiTheme="majorHAnsi" w:cstheme="majorHAnsi"/>
          <w:i/>
          <w:color w:val="000000"/>
          <w:sz w:val="24"/>
          <w:szCs w:val="24"/>
          <w:lang w:eastAsia="hu-HU"/>
        </w:rPr>
      </w:pPr>
      <w:r w:rsidRPr="009D03FE">
        <w:rPr>
          <w:rFonts w:asciiTheme="majorHAnsi" w:eastAsia="Times New Roman" w:hAnsiTheme="majorHAnsi" w:cstheme="majorHAnsi"/>
          <w:i/>
          <w:color w:val="000000"/>
          <w:sz w:val="24"/>
          <w:szCs w:val="24"/>
          <w:lang w:eastAsia="hu-HU"/>
        </w:rPr>
        <w:t>6. §</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 xml:space="preserve">(1) Az elnök ösztöndíjának havi összegét a 4. §-ban meghatározott szabályozásban kell meghatározni, figyelemmel a képviselt hallgatói létszámra és az ellátandó feladatokra is. </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lastRenderedPageBreak/>
        <w:t xml:space="preserve">(2) Egy adott további tisztségviselő, illetve hallgatói képviselő rendszeres ösztöndíjának évi átlagos értéke nem haladhatja meg az elnök részére megállapított ösztöndíj 90%-át. </w:t>
      </w:r>
    </w:p>
    <w:p w:rsidR="009D03FE" w:rsidRPr="009D03FE" w:rsidRDefault="009D03FE" w:rsidP="009D03FE">
      <w:pPr>
        <w:spacing w:line="360" w:lineRule="auto"/>
        <w:jc w:val="both"/>
        <w:rPr>
          <w:rFonts w:asciiTheme="majorHAnsi" w:eastAsia="Times New Roman" w:hAnsiTheme="majorHAnsi" w:cstheme="majorHAnsi"/>
          <w:b/>
          <w:bCs/>
          <w:i/>
          <w:iCs/>
          <w:color w:val="000000"/>
          <w:sz w:val="24"/>
          <w:szCs w:val="24"/>
          <w:lang w:eastAsia="hu-HU"/>
        </w:rPr>
      </w:pPr>
      <w:r w:rsidRPr="009D03FE">
        <w:rPr>
          <w:rFonts w:asciiTheme="majorHAnsi" w:eastAsia="Times New Roman" w:hAnsiTheme="majorHAnsi" w:cstheme="majorHAnsi"/>
          <w:color w:val="000000"/>
          <w:sz w:val="24"/>
          <w:szCs w:val="24"/>
          <w:lang w:eastAsia="hu-HU"/>
        </w:rPr>
        <w:t xml:space="preserve">(3) Amennyiben a további tisztségviselő ösztöndíjának havi összegét nem határozza meg </w:t>
      </w:r>
      <w:proofErr w:type="spellStart"/>
      <w:r w:rsidRPr="009D03FE">
        <w:rPr>
          <w:rFonts w:asciiTheme="majorHAnsi" w:eastAsia="Times New Roman" w:hAnsiTheme="majorHAnsi" w:cstheme="majorHAnsi"/>
          <w:color w:val="000000"/>
          <w:sz w:val="24"/>
          <w:szCs w:val="24"/>
          <w:lang w:eastAsia="hu-HU"/>
        </w:rPr>
        <w:t>összegszerűen</w:t>
      </w:r>
      <w:proofErr w:type="spellEnd"/>
      <w:r w:rsidRPr="009D03FE">
        <w:rPr>
          <w:rFonts w:asciiTheme="majorHAnsi" w:eastAsia="Times New Roman" w:hAnsiTheme="majorHAnsi" w:cstheme="majorHAnsi"/>
          <w:color w:val="000000"/>
          <w:sz w:val="24"/>
          <w:szCs w:val="24"/>
          <w:lang w:eastAsia="hu-HU"/>
        </w:rPr>
        <w:t xml:space="preserve"> a 4. § szerinti szabályozás, akkor a szabályozásban meg kell határozni az összeget illetően javaslattételre, és az összeg megállapítására jogosult személyt vagy testületet.</w:t>
      </w:r>
    </w:p>
    <w:p w:rsidR="009D03FE" w:rsidRDefault="009D03FE" w:rsidP="009D03FE">
      <w:pPr>
        <w:spacing w:line="360" w:lineRule="auto"/>
        <w:jc w:val="center"/>
        <w:rPr>
          <w:rFonts w:asciiTheme="majorHAnsi" w:eastAsia="Times New Roman" w:hAnsiTheme="majorHAnsi" w:cstheme="majorHAnsi"/>
          <w:b/>
          <w:color w:val="000000"/>
          <w:sz w:val="24"/>
          <w:szCs w:val="24"/>
          <w:lang w:eastAsia="hu-HU"/>
        </w:rPr>
      </w:pPr>
    </w:p>
    <w:p w:rsidR="009D03FE" w:rsidRPr="009D03FE" w:rsidRDefault="009D03FE" w:rsidP="009D03FE">
      <w:pPr>
        <w:spacing w:line="360" w:lineRule="auto"/>
        <w:jc w:val="center"/>
        <w:rPr>
          <w:rFonts w:asciiTheme="majorHAnsi" w:eastAsia="Times New Roman" w:hAnsiTheme="majorHAnsi" w:cstheme="majorHAnsi"/>
          <w:b/>
          <w:color w:val="000000"/>
          <w:sz w:val="24"/>
          <w:szCs w:val="24"/>
          <w:lang w:eastAsia="hu-HU"/>
        </w:rPr>
      </w:pPr>
      <w:r w:rsidRPr="009D03FE">
        <w:rPr>
          <w:rFonts w:asciiTheme="majorHAnsi" w:eastAsia="Times New Roman" w:hAnsiTheme="majorHAnsi" w:cstheme="majorHAnsi"/>
          <w:b/>
          <w:color w:val="000000"/>
          <w:sz w:val="24"/>
          <w:szCs w:val="24"/>
          <w:lang w:eastAsia="hu-HU"/>
        </w:rPr>
        <w:t>A rendszeres és eseti ösztöndíj</w:t>
      </w:r>
    </w:p>
    <w:p w:rsidR="009D03FE" w:rsidRPr="009D03FE" w:rsidRDefault="009D03FE" w:rsidP="009D03FE">
      <w:pPr>
        <w:spacing w:line="360" w:lineRule="auto"/>
        <w:jc w:val="center"/>
        <w:rPr>
          <w:rFonts w:asciiTheme="majorHAnsi" w:eastAsia="Times New Roman" w:hAnsiTheme="majorHAnsi" w:cstheme="majorHAnsi"/>
          <w:i/>
          <w:color w:val="000000"/>
          <w:sz w:val="24"/>
          <w:szCs w:val="24"/>
          <w:lang w:eastAsia="hu-HU"/>
        </w:rPr>
      </w:pPr>
      <w:r w:rsidRPr="009D03FE">
        <w:rPr>
          <w:rFonts w:asciiTheme="majorHAnsi" w:eastAsia="Times New Roman" w:hAnsiTheme="majorHAnsi" w:cstheme="majorHAnsi"/>
          <w:i/>
          <w:color w:val="000000"/>
          <w:sz w:val="24"/>
          <w:szCs w:val="24"/>
          <w:lang w:eastAsia="hu-HU"/>
        </w:rPr>
        <w:t>7. §</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(1) Az ösztöndíj rendszeres vagy eseti juttatás lehet.</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(2) Egy adott tevékenységgel összefüggésben egyszer adható ösztöndíj. A rendszeres ösztöndíjra jogosultak esetén belső szabályozásban meg kell határozni, hogy mely feladatok ellátása tartozik a tisztségviselői megbízatáshoz, amellyel összefüggésben a rendszeres ösztöndíj folyósításra kerül. Az elnök rendszeres juttatásán felül további juttatást nem kaphat, a további, rendszeres juttatásban részesülő személyek pedig a meghatározott feladataikon túli feladatok ellátása esetén az általános szabályok szerint</w:t>
      </w:r>
      <w:r w:rsidRPr="009D03FE" w:rsidDel="000F28CB">
        <w:rPr>
          <w:rFonts w:asciiTheme="majorHAnsi" w:eastAsia="Times New Roman" w:hAnsiTheme="majorHAnsi" w:cstheme="majorHAnsi"/>
          <w:color w:val="000000"/>
          <w:sz w:val="24"/>
          <w:szCs w:val="24"/>
          <w:lang w:eastAsia="hu-HU"/>
        </w:rPr>
        <w:t xml:space="preserve"> </w:t>
      </w:r>
      <w:r w:rsidRPr="009D03FE">
        <w:rPr>
          <w:rFonts w:asciiTheme="majorHAnsi" w:eastAsia="Times New Roman" w:hAnsiTheme="majorHAnsi" w:cstheme="majorHAnsi"/>
          <w:color w:val="000000"/>
          <w:sz w:val="24"/>
          <w:szCs w:val="24"/>
          <w:lang w:eastAsia="hu-HU"/>
        </w:rPr>
        <w:t>jogosultak pályázni az eseti juttatásra.</w:t>
      </w:r>
    </w:p>
    <w:p w:rsidR="009D03FE" w:rsidRPr="009D03FE" w:rsidRDefault="009D03FE" w:rsidP="009D03FE">
      <w:pPr>
        <w:spacing w:line="360" w:lineRule="auto"/>
        <w:jc w:val="center"/>
        <w:rPr>
          <w:rFonts w:asciiTheme="majorHAnsi" w:eastAsia="Times New Roman" w:hAnsiTheme="majorHAnsi" w:cstheme="majorHAnsi"/>
          <w:i/>
          <w:color w:val="000000"/>
          <w:sz w:val="24"/>
          <w:szCs w:val="24"/>
          <w:lang w:eastAsia="hu-HU"/>
        </w:rPr>
      </w:pPr>
      <w:r w:rsidRPr="009D03FE">
        <w:rPr>
          <w:rFonts w:asciiTheme="majorHAnsi" w:eastAsia="Times New Roman" w:hAnsiTheme="majorHAnsi" w:cstheme="majorHAnsi"/>
          <w:i/>
          <w:color w:val="000000"/>
          <w:sz w:val="24"/>
          <w:szCs w:val="24"/>
          <w:lang w:eastAsia="hu-HU"/>
        </w:rPr>
        <w:t>8. §</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(1) Rendszeres ösztöndíjra jogosult az elnök.</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(2) A 4. § szerinti szabályozásban kell meghatározni, hogy a további tisztségviselők és hallgatói képviselők közül az elnökön túl kik jogosultak még feladataik ellátásának idejére rendszeres ösztöndíjra.</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(3) Rendszeres juttatás esetén a pályázat történhet az adott pozíció fennállási idejére kiterjedően egy alkalommal, amennyiben az ösztöndíj odaítéléséről szóló határozat rögzíti a pozíció betöltésének idejére megállapított rendszeres juttatás összegét, folyósítási gyakoriságát, valamint azt, hogy a tisztség megszűnése esetén a rendszeres ösztöndíjra való jogosultság is megszűnik.</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lastRenderedPageBreak/>
        <w:t>(4) A rendszeres ösztöndíjra való jogosultságot az év 12 hónapjára vonatkozóan kell vizsgálni, és jogosultság esetén kifizetni.</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(5) A rendszeres ösztöndíjhoz kapcsolódóan a jogosultnak legkésőbb a jogosultság megszűnésekor írásban be kell számolnia azokról a tevékenységekről, amelyekkel összefüggésben az ösztöndíj folyósításra került.</w:t>
      </w:r>
    </w:p>
    <w:p w:rsidR="009D03FE" w:rsidRPr="009D03FE" w:rsidRDefault="009D03FE" w:rsidP="009D03FE">
      <w:pPr>
        <w:spacing w:line="360" w:lineRule="auto"/>
        <w:jc w:val="center"/>
        <w:rPr>
          <w:rFonts w:asciiTheme="majorHAnsi" w:eastAsia="Times New Roman" w:hAnsiTheme="majorHAnsi" w:cstheme="majorHAnsi"/>
          <w:i/>
          <w:color w:val="000000"/>
          <w:sz w:val="24"/>
          <w:szCs w:val="24"/>
          <w:lang w:eastAsia="hu-HU"/>
        </w:rPr>
      </w:pPr>
      <w:r w:rsidRPr="009D03FE">
        <w:rPr>
          <w:rFonts w:asciiTheme="majorHAnsi" w:eastAsia="Times New Roman" w:hAnsiTheme="majorHAnsi" w:cstheme="majorHAnsi"/>
          <w:i/>
          <w:color w:val="000000"/>
          <w:sz w:val="24"/>
          <w:szCs w:val="24"/>
          <w:lang w:eastAsia="hu-HU"/>
        </w:rPr>
        <w:t>9. §</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 xml:space="preserve">(1) A rendszeres ösztöndíjra nem jogosultak részére havonta vagy legalább </w:t>
      </w:r>
      <w:proofErr w:type="spellStart"/>
      <w:r w:rsidRPr="009D03FE">
        <w:rPr>
          <w:rFonts w:asciiTheme="majorHAnsi" w:eastAsia="Times New Roman" w:hAnsiTheme="majorHAnsi" w:cstheme="majorHAnsi"/>
          <w:color w:val="000000"/>
          <w:sz w:val="24"/>
          <w:szCs w:val="24"/>
          <w:lang w:eastAsia="hu-HU"/>
        </w:rPr>
        <w:t>félévente</w:t>
      </w:r>
      <w:proofErr w:type="spellEnd"/>
      <w:r w:rsidRPr="009D03FE">
        <w:rPr>
          <w:rFonts w:asciiTheme="majorHAnsi" w:eastAsia="Times New Roman" w:hAnsiTheme="majorHAnsi" w:cstheme="majorHAnsi"/>
          <w:color w:val="000000"/>
          <w:sz w:val="24"/>
          <w:szCs w:val="24"/>
          <w:lang w:eastAsia="hu-HU"/>
        </w:rPr>
        <w:t xml:space="preserve"> pályázatot kell kiírni az eseti ösztöndíjra.</w:t>
      </w:r>
    </w:p>
    <w:p w:rsidR="009D03FE" w:rsidRPr="009D03FE" w:rsidRDefault="009D03FE" w:rsidP="009D03FE">
      <w:pPr>
        <w:spacing w:line="360" w:lineRule="auto"/>
        <w:ind w:hanging="360"/>
        <w:jc w:val="both"/>
        <w:rPr>
          <w:rFonts w:asciiTheme="majorHAnsi" w:eastAsia="Times New Roman" w:hAnsiTheme="majorHAnsi" w:cstheme="majorHAnsi"/>
          <w:sz w:val="24"/>
          <w:szCs w:val="24"/>
          <w:lang w:eastAsia="hu-HU"/>
        </w:rPr>
      </w:pPr>
      <w:r w:rsidRPr="009D03FE">
        <w:rPr>
          <w:rFonts w:asciiTheme="majorHAnsi" w:eastAsia="Times New Roman" w:hAnsiTheme="majorHAnsi" w:cstheme="majorHAnsi"/>
          <w:color w:val="000000"/>
          <w:sz w:val="24"/>
          <w:szCs w:val="24"/>
          <w:lang w:eastAsia="hu-HU"/>
        </w:rPr>
        <w:t>  </w:t>
      </w:r>
      <w:r w:rsidRPr="009D03FE">
        <w:rPr>
          <w:rFonts w:asciiTheme="majorHAnsi" w:eastAsia="Times New Roman" w:hAnsiTheme="majorHAnsi" w:cstheme="majorHAnsi"/>
          <w:color w:val="000000"/>
          <w:sz w:val="24"/>
          <w:szCs w:val="24"/>
          <w:lang w:eastAsia="hu-HU"/>
        </w:rPr>
        <w:tab/>
        <w:t>(2) Amennyiben a hallgatói képviselő olyan tevékenységet is végez, amelynek nem feltétele az ő hallgatói képviselői tisztsége, akkor ezen tevékenységével összefüggő ösztöndíját a közreműködőkre irányadó rendelkezések szerint kell megállapítani.</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(3) A 4. § szerinti szabályozásban meg kell határozni az eseti ösztöndíj esetén figyelembe vehető tevékenységek (mennyiségi, ill. minőségi jellemzőket figyelembe vevő) értékelésének módszertanát, valamint azokat az elveket, amelyek mentén az értékelésen alapulva megállapításra kerül az ösztöndíj összege.</w:t>
      </w:r>
    </w:p>
    <w:p w:rsidR="009D03FE" w:rsidRDefault="009D03FE" w:rsidP="009D03FE">
      <w:pPr>
        <w:spacing w:line="360" w:lineRule="auto"/>
        <w:jc w:val="center"/>
        <w:rPr>
          <w:rFonts w:asciiTheme="majorHAnsi" w:eastAsia="Times New Roman" w:hAnsiTheme="majorHAnsi" w:cstheme="majorHAnsi"/>
          <w:b/>
          <w:color w:val="000000"/>
          <w:sz w:val="24"/>
          <w:szCs w:val="24"/>
          <w:lang w:eastAsia="hu-HU"/>
        </w:rPr>
      </w:pPr>
    </w:p>
    <w:p w:rsidR="009D03FE" w:rsidRPr="009D03FE" w:rsidRDefault="009D03FE" w:rsidP="009D03FE">
      <w:pPr>
        <w:spacing w:line="360" w:lineRule="auto"/>
        <w:jc w:val="center"/>
        <w:rPr>
          <w:rFonts w:asciiTheme="majorHAnsi" w:eastAsia="Times New Roman" w:hAnsiTheme="majorHAnsi" w:cstheme="majorHAnsi"/>
          <w:b/>
          <w:color w:val="000000"/>
          <w:sz w:val="24"/>
          <w:szCs w:val="24"/>
          <w:lang w:eastAsia="hu-HU"/>
        </w:rPr>
      </w:pPr>
      <w:r w:rsidRPr="009D03FE">
        <w:rPr>
          <w:rFonts w:asciiTheme="majorHAnsi" w:eastAsia="Times New Roman" w:hAnsiTheme="majorHAnsi" w:cstheme="majorHAnsi"/>
          <w:b/>
          <w:color w:val="000000"/>
          <w:sz w:val="24"/>
          <w:szCs w:val="24"/>
          <w:lang w:eastAsia="hu-HU"/>
        </w:rPr>
        <w:t>Átláthatóság és összeférhetetlenség</w:t>
      </w:r>
    </w:p>
    <w:p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10. §</w:t>
      </w:r>
    </w:p>
    <w:p w:rsidR="009D03FE" w:rsidRPr="009D03FE" w:rsidRDefault="009D03FE" w:rsidP="009D03FE">
      <w:pPr>
        <w:spacing w:line="360" w:lineRule="auto"/>
        <w:jc w:val="both"/>
        <w:rPr>
          <w:rFonts w:asciiTheme="majorHAnsi" w:hAnsiTheme="majorHAnsi" w:cstheme="majorHAnsi"/>
          <w:sz w:val="24"/>
          <w:szCs w:val="24"/>
        </w:rPr>
      </w:pPr>
      <w:r w:rsidRPr="009D03FE">
        <w:rPr>
          <w:rFonts w:asciiTheme="majorHAnsi" w:hAnsiTheme="majorHAnsi" w:cstheme="majorHAnsi"/>
          <w:sz w:val="24"/>
          <w:szCs w:val="24"/>
        </w:rPr>
        <w:t xml:space="preserve">(1) Az elnök, a további tisztségviselők és a hallgatói képviselők ösztöndíjának összegét a hallgatói önkormányzat központi honlapján nyilvánosságra kell hozni, és legalább 3 évig biztosítani kell az elérhetőséget. </w:t>
      </w:r>
    </w:p>
    <w:p w:rsidR="009D03FE" w:rsidRPr="009D03FE" w:rsidRDefault="009D03FE" w:rsidP="009D03FE">
      <w:pPr>
        <w:spacing w:line="360" w:lineRule="auto"/>
        <w:jc w:val="both"/>
        <w:rPr>
          <w:rFonts w:asciiTheme="majorHAnsi" w:hAnsiTheme="majorHAnsi" w:cstheme="majorHAnsi"/>
          <w:sz w:val="24"/>
          <w:szCs w:val="24"/>
        </w:rPr>
      </w:pPr>
      <w:r w:rsidRPr="009D03FE">
        <w:rPr>
          <w:rFonts w:asciiTheme="majorHAnsi" w:hAnsiTheme="majorHAnsi" w:cstheme="majorHAnsi"/>
          <w:sz w:val="24"/>
          <w:szCs w:val="24"/>
        </w:rPr>
        <w:t>(2) Az (1) bekezdés szerinti nyilvánosságra hozatalt javasolt a 8. § (4) bekezdés szerinti beszámoló nyilvánosságának biztosításával együtt megtenni.</w:t>
      </w:r>
    </w:p>
    <w:p w:rsidR="009D03FE" w:rsidRPr="009D03FE" w:rsidRDefault="009D03FE" w:rsidP="009D03FE">
      <w:pPr>
        <w:spacing w:line="360" w:lineRule="auto"/>
        <w:jc w:val="both"/>
        <w:rPr>
          <w:rFonts w:asciiTheme="majorHAnsi" w:hAnsiTheme="majorHAnsi" w:cstheme="majorHAnsi"/>
          <w:sz w:val="24"/>
          <w:szCs w:val="24"/>
        </w:rPr>
      </w:pPr>
      <w:r w:rsidRPr="009D03FE">
        <w:rPr>
          <w:rFonts w:asciiTheme="majorHAnsi" w:hAnsiTheme="majorHAnsi" w:cstheme="majorHAnsi"/>
          <w:sz w:val="24"/>
          <w:szCs w:val="24"/>
        </w:rPr>
        <w:t>(3) Amennyiben egy adott hallgatói önkormányzat nincs technikai lehetősége teljesítenie az (1) bekezdésben foglaltakat, a HÖOK ehhez felületet biztosít saját honlapján.</w:t>
      </w:r>
    </w:p>
    <w:p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11. §</w:t>
      </w:r>
    </w:p>
    <w:p w:rsidR="009D03FE" w:rsidRPr="009D03FE" w:rsidRDefault="009D03FE" w:rsidP="009D03FE">
      <w:pPr>
        <w:spacing w:line="360" w:lineRule="auto"/>
        <w:jc w:val="both"/>
        <w:rPr>
          <w:rFonts w:asciiTheme="majorHAnsi" w:hAnsiTheme="majorHAnsi" w:cstheme="majorHAnsi"/>
          <w:sz w:val="24"/>
          <w:szCs w:val="24"/>
        </w:rPr>
      </w:pPr>
      <w:r w:rsidRPr="009D03FE">
        <w:rPr>
          <w:rFonts w:asciiTheme="majorHAnsi" w:hAnsiTheme="majorHAnsi" w:cstheme="majorHAnsi"/>
          <w:sz w:val="24"/>
          <w:szCs w:val="24"/>
        </w:rPr>
        <w:lastRenderedPageBreak/>
        <w:t>Azon tisztségviselő vagy képviselő, amennyiben az ösztöndíja meghaladja egy naptári átlagában a havi 100 000 Ft-ot, ne pályázzon rendszeres, rászorultsági alapú juttatásra.</w:t>
      </w:r>
    </w:p>
    <w:p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12. §</w:t>
      </w:r>
    </w:p>
    <w:p w:rsidR="009D03FE" w:rsidRPr="009D03FE" w:rsidRDefault="009D03FE" w:rsidP="009D03FE">
      <w:pPr>
        <w:spacing w:line="360" w:lineRule="auto"/>
        <w:jc w:val="both"/>
        <w:rPr>
          <w:rFonts w:asciiTheme="majorHAnsi" w:hAnsiTheme="majorHAnsi" w:cstheme="majorHAnsi"/>
          <w:sz w:val="24"/>
          <w:szCs w:val="24"/>
        </w:rPr>
      </w:pPr>
      <w:r w:rsidRPr="009D03FE">
        <w:rPr>
          <w:rFonts w:asciiTheme="majorHAnsi" w:hAnsiTheme="majorHAnsi" w:cstheme="majorHAnsi"/>
          <w:sz w:val="24"/>
          <w:szCs w:val="24"/>
        </w:rPr>
        <w:t xml:space="preserve">(1) Az elnök érdekképviseleti tevékenységén túl az intézménnyel nem állhat munkavégzésre irányuló jogviszonyban, ill. ilyenért nem kaphat díjazást. </w:t>
      </w:r>
    </w:p>
    <w:p w:rsidR="009D03FE" w:rsidRPr="009D03FE" w:rsidRDefault="009D03FE" w:rsidP="009D03FE">
      <w:pPr>
        <w:spacing w:line="360" w:lineRule="auto"/>
        <w:jc w:val="both"/>
        <w:rPr>
          <w:rFonts w:asciiTheme="majorHAnsi" w:hAnsiTheme="majorHAnsi" w:cstheme="majorHAnsi"/>
          <w:sz w:val="24"/>
          <w:szCs w:val="24"/>
        </w:rPr>
      </w:pPr>
      <w:r w:rsidRPr="009D03FE">
        <w:rPr>
          <w:rFonts w:asciiTheme="majorHAnsi" w:hAnsiTheme="majorHAnsi" w:cstheme="majorHAnsi"/>
          <w:sz w:val="24"/>
          <w:szCs w:val="24"/>
        </w:rPr>
        <w:t>(2) A további tisztségviselők, illetve a hallgatói képviselők esetén nyilvánosságra kell hozni, ha az intézménnyel az érdekképviseleti tevékenységen túl munkavégzésre irányuló jogviszonyban állnak, valamint az ezért kapott díjazást.</w:t>
      </w:r>
    </w:p>
    <w:p w:rsidR="009D03FE" w:rsidRDefault="009D03FE" w:rsidP="009D03FE">
      <w:pPr>
        <w:spacing w:line="360" w:lineRule="auto"/>
        <w:jc w:val="center"/>
        <w:rPr>
          <w:rFonts w:asciiTheme="majorHAnsi" w:hAnsiTheme="majorHAnsi" w:cstheme="majorHAnsi"/>
          <w:b/>
          <w:sz w:val="24"/>
          <w:szCs w:val="24"/>
        </w:rPr>
      </w:pPr>
    </w:p>
    <w:p w:rsidR="009D03FE" w:rsidRPr="009D03FE" w:rsidRDefault="009D03FE" w:rsidP="009D03FE">
      <w:pPr>
        <w:spacing w:line="360" w:lineRule="auto"/>
        <w:jc w:val="center"/>
        <w:rPr>
          <w:rFonts w:asciiTheme="majorHAnsi" w:hAnsiTheme="majorHAnsi" w:cstheme="majorHAnsi"/>
          <w:b/>
          <w:sz w:val="24"/>
          <w:szCs w:val="24"/>
        </w:rPr>
      </w:pPr>
      <w:r w:rsidRPr="009D03FE">
        <w:rPr>
          <w:rFonts w:asciiTheme="majorHAnsi" w:hAnsiTheme="majorHAnsi" w:cstheme="majorHAnsi"/>
          <w:b/>
          <w:sz w:val="24"/>
          <w:szCs w:val="24"/>
        </w:rPr>
        <w:t>Záró rendelkezések</w:t>
      </w:r>
    </w:p>
    <w:p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13. §</w:t>
      </w:r>
    </w:p>
    <w:p w:rsidR="009D03FE" w:rsidRPr="009D03FE" w:rsidRDefault="009D03FE" w:rsidP="009D03FE">
      <w:pPr>
        <w:spacing w:line="360" w:lineRule="auto"/>
        <w:jc w:val="both"/>
        <w:rPr>
          <w:rFonts w:asciiTheme="majorHAnsi" w:hAnsiTheme="majorHAnsi" w:cstheme="majorHAnsi"/>
          <w:sz w:val="24"/>
          <w:szCs w:val="24"/>
        </w:rPr>
      </w:pPr>
      <w:r w:rsidRPr="009D03FE">
        <w:rPr>
          <w:rFonts w:asciiTheme="majorHAnsi" w:hAnsiTheme="majorHAnsi" w:cstheme="majorHAnsi"/>
          <w:sz w:val="24"/>
          <w:szCs w:val="24"/>
        </w:rPr>
        <w:t>(1) Jelen irányelvben foglalt előírásokat a jelen irányelv elfogadását követően pályázott ösztöndíjakkal kapcsolatos folyamatokra kell alkalmazni.</w:t>
      </w:r>
    </w:p>
    <w:p w:rsidR="009D03FE" w:rsidRPr="009D03FE" w:rsidRDefault="009D03FE" w:rsidP="009D03FE">
      <w:pPr>
        <w:spacing w:line="360" w:lineRule="auto"/>
        <w:jc w:val="both"/>
        <w:rPr>
          <w:rFonts w:asciiTheme="majorHAnsi" w:hAnsiTheme="majorHAnsi" w:cstheme="majorHAnsi"/>
          <w:i/>
          <w:sz w:val="24"/>
          <w:szCs w:val="24"/>
        </w:rPr>
      </w:pPr>
      <w:r w:rsidRPr="009D03FE">
        <w:rPr>
          <w:rFonts w:asciiTheme="majorHAnsi" w:hAnsiTheme="majorHAnsi" w:cstheme="majorHAnsi"/>
          <w:sz w:val="24"/>
          <w:szCs w:val="24"/>
        </w:rPr>
        <w:t>(2) Az irányelv nyilvánosságra, átláthatóságra vonatozó rendelkezéseit az elfogadást követően kifizetett ösztöndíjakra is alkalmazni kell.</w:t>
      </w:r>
    </w:p>
    <w:p w:rsidR="00F05116" w:rsidRPr="009D03FE" w:rsidRDefault="00F05116" w:rsidP="009D03FE">
      <w:pPr>
        <w:spacing w:line="360" w:lineRule="auto"/>
        <w:jc w:val="both"/>
        <w:rPr>
          <w:rFonts w:asciiTheme="majorHAnsi" w:hAnsiTheme="majorHAnsi" w:cstheme="majorHAnsi"/>
          <w:sz w:val="24"/>
          <w:szCs w:val="24"/>
        </w:rPr>
      </w:pPr>
    </w:p>
    <w:sectPr w:rsidR="00F05116" w:rsidRPr="009D03FE" w:rsidSect="003D4996">
      <w:headerReference w:type="default" r:id="rId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2B" w:rsidRDefault="006C492B" w:rsidP="00D53E42">
      <w:pPr>
        <w:spacing w:after="0" w:line="240" w:lineRule="auto"/>
      </w:pPr>
      <w:r>
        <w:separator/>
      </w:r>
    </w:p>
  </w:endnote>
  <w:endnote w:type="continuationSeparator" w:id="0">
    <w:p w:rsidR="006C492B" w:rsidRDefault="006C492B" w:rsidP="00D5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ex New Book">
    <w:altName w:val="Arial"/>
    <w:panose1 w:val="00000000000000000000"/>
    <w:charset w:val="00"/>
    <w:family w:val="modern"/>
    <w:notTrueType/>
    <w:pitch w:val="variable"/>
    <w:sig w:usb0="A00000FF" w:usb1="5001606B" w:usb2="00000010" w:usb3="00000000" w:csb0="0000019B" w:csb1="00000000"/>
  </w:font>
  <w:font w:name="Arial">
    <w:panose1 w:val="020B0604020202020204"/>
    <w:charset w:val="EE"/>
    <w:family w:val="swiss"/>
    <w:pitch w:val="variable"/>
    <w:sig w:usb0="E0002EFF" w:usb1="C0007843" w:usb2="00000009" w:usb3="00000000" w:csb0="000001FF" w:csb1="00000000"/>
  </w:font>
  <w:font w:name="Apex New Bold">
    <w:altName w:val="Arial"/>
    <w:panose1 w:val="00000000000000000000"/>
    <w:charset w:val="00"/>
    <w:family w:val="modern"/>
    <w:notTrueType/>
    <w:pitch w:val="variable"/>
    <w:sig w:usb0="A00000FF" w:usb1="5001606B" w:usb2="00000010" w:usb3="00000000" w:csb0="0000019B"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2B" w:rsidRDefault="006C492B" w:rsidP="00D53E42">
      <w:pPr>
        <w:spacing w:after="0" w:line="240" w:lineRule="auto"/>
      </w:pPr>
      <w:r>
        <w:separator/>
      </w:r>
    </w:p>
  </w:footnote>
  <w:footnote w:type="continuationSeparator" w:id="0">
    <w:p w:rsidR="006C492B" w:rsidRDefault="006C492B" w:rsidP="00D53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AE" w:rsidRDefault="00F256AE">
    <w:pPr>
      <w:pStyle w:val="lfej"/>
    </w:pPr>
    <w:r>
      <w:rPr>
        <w:noProof/>
        <w:lang w:eastAsia="hu-HU"/>
      </w:rPr>
      <w:drawing>
        <wp:anchor distT="0" distB="0" distL="114300" distR="114300" simplePos="0" relativeHeight="251658240" behindDoc="1" locked="0" layoutInCell="1" allowOverlap="1">
          <wp:simplePos x="0" y="0"/>
          <wp:positionH relativeFrom="column">
            <wp:posOffset>-890270</wp:posOffset>
          </wp:positionH>
          <wp:positionV relativeFrom="paragraph">
            <wp:posOffset>-440055</wp:posOffset>
          </wp:positionV>
          <wp:extent cx="7559999" cy="106894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ok_szol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99" cy="10689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2B6"/>
    <w:multiLevelType w:val="hybridMultilevel"/>
    <w:tmpl w:val="F29C118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FAD741B"/>
    <w:multiLevelType w:val="hybridMultilevel"/>
    <w:tmpl w:val="6E4482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1DE0BE7"/>
    <w:multiLevelType w:val="hybridMultilevel"/>
    <w:tmpl w:val="F29C118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2BDF372A"/>
    <w:multiLevelType w:val="hybridMultilevel"/>
    <w:tmpl w:val="B4FE2156"/>
    <w:lvl w:ilvl="0" w:tplc="402C4126">
      <w:start w:val="201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0E00B1B"/>
    <w:multiLevelType w:val="hybridMultilevel"/>
    <w:tmpl w:val="6E4482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42"/>
    <w:rsid w:val="001756C6"/>
    <w:rsid w:val="001A2F84"/>
    <w:rsid w:val="00220850"/>
    <w:rsid w:val="00265E51"/>
    <w:rsid w:val="002C0DE7"/>
    <w:rsid w:val="00394453"/>
    <w:rsid w:val="003D4996"/>
    <w:rsid w:val="00443F9A"/>
    <w:rsid w:val="00451B6A"/>
    <w:rsid w:val="004866A9"/>
    <w:rsid w:val="004E4D10"/>
    <w:rsid w:val="0051549A"/>
    <w:rsid w:val="005E5F2A"/>
    <w:rsid w:val="00645FAE"/>
    <w:rsid w:val="006B73D7"/>
    <w:rsid w:val="006C492B"/>
    <w:rsid w:val="006D3235"/>
    <w:rsid w:val="00703ED1"/>
    <w:rsid w:val="00714362"/>
    <w:rsid w:val="007A1CAC"/>
    <w:rsid w:val="008722EF"/>
    <w:rsid w:val="0088263B"/>
    <w:rsid w:val="008B3095"/>
    <w:rsid w:val="009204A8"/>
    <w:rsid w:val="009366C5"/>
    <w:rsid w:val="009D03FE"/>
    <w:rsid w:val="00A07239"/>
    <w:rsid w:val="00A27780"/>
    <w:rsid w:val="00AA1BCC"/>
    <w:rsid w:val="00AF618A"/>
    <w:rsid w:val="00B47D54"/>
    <w:rsid w:val="00B53596"/>
    <w:rsid w:val="00BB00BD"/>
    <w:rsid w:val="00C207B6"/>
    <w:rsid w:val="00C91583"/>
    <w:rsid w:val="00CB6651"/>
    <w:rsid w:val="00CD2667"/>
    <w:rsid w:val="00D53E42"/>
    <w:rsid w:val="00D824DD"/>
    <w:rsid w:val="00DA2B6D"/>
    <w:rsid w:val="00DC79B1"/>
    <w:rsid w:val="00ED2E2E"/>
    <w:rsid w:val="00F05116"/>
    <w:rsid w:val="00F056C7"/>
    <w:rsid w:val="00F06C86"/>
    <w:rsid w:val="00F256AE"/>
    <w:rsid w:val="00F52878"/>
    <w:rsid w:val="00F919A6"/>
    <w:rsid w:val="00FE536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4243"/>
  <w15:docId w15:val="{3D6EB786-7866-4DF5-9AEE-F5D5A7E3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9D03F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1">
    <w:name w:val="Normal1"/>
    <w:basedOn w:val="Norml"/>
    <w:link w:val="NORMALChar"/>
    <w:autoRedefine/>
    <w:qFormat/>
    <w:rsid w:val="00703ED1"/>
    <w:pPr>
      <w:spacing w:before="240" w:after="240" w:line="240" w:lineRule="auto"/>
      <w:jc w:val="both"/>
    </w:pPr>
    <w:rPr>
      <w:rFonts w:ascii="Apex New Book" w:eastAsia="Times New Roman" w:hAnsi="Apex New Book" w:cs="Arial"/>
      <w:bCs/>
      <w:color w:val="585858"/>
      <w:spacing w:val="16"/>
      <w:sz w:val="24"/>
      <w:szCs w:val="24"/>
      <w:lang w:eastAsia="hu-HU"/>
    </w:rPr>
  </w:style>
  <w:style w:type="character" w:customStyle="1" w:styleId="NORMALChar">
    <w:name w:val="NORMAL Char"/>
    <w:basedOn w:val="Bekezdsalapbettpusa"/>
    <w:link w:val="Normal1"/>
    <w:rsid w:val="00703ED1"/>
    <w:rPr>
      <w:rFonts w:ascii="Apex New Book" w:eastAsia="Times New Roman" w:hAnsi="Apex New Book" w:cs="Arial"/>
      <w:bCs/>
      <w:color w:val="585858"/>
      <w:spacing w:val="16"/>
      <w:sz w:val="24"/>
      <w:szCs w:val="24"/>
      <w:lang w:eastAsia="hu-HU"/>
    </w:rPr>
  </w:style>
  <w:style w:type="paragraph" w:customStyle="1" w:styleId="Title1">
    <w:name w:val="Title1"/>
    <w:basedOn w:val="Norml"/>
    <w:autoRedefine/>
    <w:qFormat/>
    <w:rsid w:val="00703ED1"/>
    <w:pPr>
      <w:spacing w:before="240" w:after="240" w:line="240" w:lineRule="auto"/>
      <w:jc w:val="both"/>
    </w:pPr>
    <w:rPr>
      <w:rFonts w:ascii="Apex New Bold" w:eastAsia="Times New Roman" w:hAnsi="Apex New Bold" w:cs="Arial"/>
      <w:bCs/>
      <w:color w:val="585858"/>
      <w:spacing w:val="16"/>
      <w:sz w:val="36"/>
      <w:szCs w:val="32"/>
      <w:lang w:eastAsia="hu-HU"/>
    </w:rPr>
  </w:style>
  <w:style w:type="paragraph" w:styleId="Cm">
    <w:name w:val="Title"/>
    <w:aliases w:val="HEADING2"/>
    <w:basedOn w:val="Norml"/>
    <w:next w:val="Norml"/>
    <w:link w:val="CmChar"/>
    <w:autoRedefine/>
    <w:uiPriority w:val="10"/>
    <w:qFormat/>
    <w:rsid w:val="00703ED1"/>
    <w:pPr>
      <w:spacing w:before="120" w:after="120" w:line="360" w:lineRule="auto"/>
      <w:contextualSpacing/>
      <w:jc w:val="both"/>
    </w:pPr>
    <w:rPr>
      <w:rFonts w:ascii="Apex New Book" w:eastAsia="Times New Roman" w:hAnsi="Apex New Book" w:cstheme="majorBidi"/>
      <w:bCs/>
      <w:color w:val="595959" w:themeColor="text1" w:themeTint="A6"/>
      <w:spacing w:val="-10"/>
      <w:kern w:val="28"/>
      <w:sz w:val="28"/>
      <w:szCs w:val="24"/>
      <w:lang w:eastAsia="hu-HU"/>
    </w:rPr>
  </w:style>
  <w:style w:type="character" w:customStyle="1" w:styleId="CmChar">
    <w:name w:val="Cím Char"/>
    <w:aliases w:val="HEADING2 Char"/>
    <w:basedOn w:val="Bekezdsalapbettpusa"/>
    <w:link w:val="Cm"/>
    <w:uiPriority w:val="10"/>
    <w:rsid w:val="00703ED1"/>
    <w:rPr>
      <w:rFonts w:ascii="Apex New Book" w:eastAsia="Times New Roman" w:hAnsi="Apex New Book" w:cstheme="majorBidi"/>
      <w:bCs/>
      <w:color w:val="595959" w:themeColor="text1" w:themeTint="A6"/>
      <w:spacing w:val="-10"/>
      <w:kern w:val="28"/>
      <w:sz w:val="28"/>
      <w:szCs w:val="24"/>
      <w:lang w:eastAsia="hu-HU"/>
    </w:rPr>
  </w:style>
  <w:style w:type="paragraph" w:customStyle="1" w:styleId="TABLEBOLD">
    <w:name w:val="TABLE BOLD"/>
    <w:basedOn w:val="Norml"/>
    <w:link w:val="TABLEBOLDChar"/>
    <w:autoRedefine/>
    <w:qFormat/>
    <w:rsid w:val="008B3095"/>
    <w:pPr>
      <w:spacing w:after="0" w:line="276" w:lineRule="auto"/>
      <w:jc w:val="center"/>
    </w:pPr>
    <w:rPr>
      <w:rFonts w:asciiTheme="majorHAnsi" w:hAnsiTheme="majorHAnsi" w:cs="Arial"/>
      <w:b/>
      <w:bCs/>
      <w:color w:val="595959" w:themeColor="text1" w:themeTint="A6"/>
      <w:spacing w:val="6"/>
      <w:sz w:val="26"/>
      <w:szCs w:val="26"/>
    </w:rPr>
  </w:style>
  <w:style w:type="character" w:customStyle="1" w:styleId="TABLEBOLDChar">
    <w:name w:val="TABLE BOLD Char"/>
    <w:basedOn w:val="Bekezdsalapbettpusa"/>
    <w:link w:val="TABLEBOLD"/>
    <w:rsid w:val="008B3095"/>
    <w:rPr>
      <w:rFonts w:asciiTheme="majorHAnsi" w:hAnsiTheme="majorHAnsi" w:cs="Arial"/>
      <w:b/>
      <w:bCs/>
      <w:color w:val="595959" w:themeColor="text1" w:themeTint="A6"/>
      <w:spacing w:val="6"/>
      <w:sz w:val="26"/>
      <w:szCs w:val="26"/>
    </w:rPr>
  </w:style>
  <w:style w:type="paragraph" w:styleId="lfej">
    <w:name w:val="header"/>
    <w:basedOn w:val="Norml"/>
    <w:link w:val="lfejChar"/>
    <w:uiPriority w:val="99"/>
    <w:unhideWhenUsed/>
    <w:rsid w:val="00D53E42"/>
    <w:pPr>
      <w:tabs>
        <w:tab w:val="center" w:pos="4536"/>
        <w:tab w:val="right" w:pos="9072"/>
      </w:tabs>
      <w:spacing w:after="0" w:line="240" w:lineRule="auto"/>
    </w:pPr>
  </w:style>
  <w:style w:type="character" w:customStyle="1" w:styleId="lfejChar">
    <w:name w:val="Élőfej Char"/>
    <w:basedOn w:val="Bekezdsalapbettpusa"/>
    <w:link w:val="lfej"/>
    <w:uiPriority w:val="99"/>
    <w:rsid w:val="00D53E42"/>
  </w:style>
  <w:style w:type="paragraph" w:styleId="llb">
    <w:name w:val="footer"/>
    <w:basedOn w:val="Norml"/>
    <w:link w:val="llbChar"/>
    <w:uiPriority w:val="99"/>
    <w:unhideWhenUsed/>
    <w:rsid w:val="00D53E42"/>
    <w:pPr>
      <w:tabs>
        <w:tab w:val="center" w:pos="4536"/>
        <w:tab w:val="right" w:pos="9072"/>
      </w:tabs>
      <w:spacing w:after="0" w:line="240" w:lineRule="auto"/>
    </w:pPr>
  </w:style>
  <w:style w:type="character" w:customStyle="1" w:styleId="llbChar">
    <w:name w:val="Élőláb Char"/>
    <w:basedOn w:val="Bekezdsalapbettpusa"/>
    <w:link w:val="llb"/>
    <w:uiPriority w:val="99"/>
    <w:rsid w:val="00D53E42"/>
  </w:style>
  <w:style w:type="character" w:styleId="Jegyzethivatkozs">
    <w:name w:val="annotation reference"/>
    <w:basedOn w:val="Bekezdsalapbettpusa"/>
    <w:uiPriority w:val="99"/>
    <w:semiHidden/>
    <w:unhideWhenUsed/>
    <w:rsid w:val="005E5F2A"/>
    <w:rPr>
      <w:sz w:val="16"/>
      <w:szCs w:val="16"/>
    </w:rPr>
  </w:style>
  <w:style w:type="paragraph" w:styleId="Jegyzetszveg">
    <w:name w:val="annotation text"/>
    <w:basedOn w:val="Norml"/>
    <w:link w:val="JegyzetszvegChar"/>
    <w:uiPriority w:val="99"/>
    <w:semiHidden/>
    <w:unhideWhenUsed/>
    <w:rsid w:val="005E5F2A"/>
    <w:pPr>
      <w:spacing w:line="240" w:lineRule="auto"/>
    </w:pPr>
    <w:rPr>
      <w:sz w:val="20"/>
      <w:szCs w:val="20"/>
    </w:rPr>
  </w:style>
  <w:style w:type="character" w:customStyle="1" w:styleId="JegyzetszvegChar">
    <w:name w:val="Jegyzetszöveg Char"/>
    <w:basedOn w:val="Bekezdsalapbettpusa"/>
    <w:link w:val="Jegyzetszveg"/>
    <w:uiPriority w:val="99"/>
    <w:semiHidden/>
    <w:rsid w:val="005E5F2A"/>
    <w:rPr>
      <w:sz w:val="20"/>
      <w:szCs w:val="20"/>
    </w:rPr>
  </w:style>
  <w:style w:type="paragraph" w:styleId="Megjegyzstrgya">
    <w:name w:val="annotation subject"/>
    <w:basedOn w:val="Jegyzetszveg"/>
    <w:next w:val="Jegyzetszveg"/>
    <w:link w:val="MegjegyzstrgyaChar"/>
    <w:uiPriority w:val="99"/>
    <w:semiHidden/>
    <w:unhideWhenUsed/>
    <w:rsid w:val="005E5F2A"/>
    <w:rPr>
      <w:b/>
      <w:bCs/>
    </w:rPr>
  </w:style>
  <w:style w:type="character" w:customStyle="1" w:styleId="MegjegyzstrgyaChar">
    <w:name w:val="Megjegyzés tárgya Char"/>
    <w:basedOn w:val="JegyzetszvegChar"/>
    <w:link w:val="Megjegyzstrgya"/>
    <w:uiPriority w:val="99"/>
    <w:semiHidden/>
    <w:rsid w:val="005E5F2A"/>
    <w:rPr>
      <w:b/>
      <w:bCs/>
      <w:sz w:val="20"/>
      <w:szCs w:val="20"/>
    </w:rPr>
  </w:style>
  <w:style w:type="paragraph" w:styleId="Buborkszveg">
    <w:name w:val="Balloon Text"/>
    <w:basedOn w:val="Norml"/>
    <w:link w:val="BuborkszvegChar"/>
    <w:uiPriority w:val="99"/>
    <w:semiHidden/>
    <w:unhideWhenUsed/>
    <w:rsid w:val="005E5F2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E5F2A"/>
    <w:rPr>
      <w:rFonts w:ascii="Segoe UI" w:hAnsi="Segoe UI" w:cs="Segoe UI"/>
      <w:sz w:val="18"/>
      <w:szCs w:val="18"/>
    </w:rPr>
  </w:style>
  <w:style w:type="character" w:customStyle="1" w:styleId="5yl5">
    <w:name w:val="_5yl5"/>
    <w:basedOn w:val="Bekezdsalapbettpusa"/>
    <w:rsid w:val="00DA2B6D"/>
  </w:style>
  <w:style w:type="paragraph" w:styleId="Listaszerbekezds">
    <w:name w:val="List Paragraph"/>
    <w:basedOn w:val="Norml"/>
    <w:uiPriority w:val="34"/>
    <w:qFormat/>
    <w:rsid w:val="00CB6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13AA3-92DF-49C7-8432-87FAF2AD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857</Words>
  <Characters>5915</Characters>
  <Application>Microsoft Office Word</Application>
  <DocSecurity>0</DocSecurity>
  <Lines>49</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 Balázs</dc:creator>
  <cp:lastModifiedBy>Garbai Ádám</cp:lastModifiedBy>
  <cp:revision>2</cp:revision>
  <cp:lastPrinted>2017-05-08T11:38:00Z</cp:lastPrinted>
  <dcterms:created xsi:type="dcterms:W3CDTF">2017-05-08T21:29:00Z</dcterms:created>
  <dcterms:modified xsi:type="dcterms:W3CDTF">2017-05-08T21:29:00Z</dcterms:modified>
</cp:coreProperties>
</file>